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953" w:rsidRDefault="00220953" w:rsidP="00220953">
      <w:pPr>
        <w:pStyle w:val="a3"/>
        <w:jc w:val="both"/>
      </w:pPr>
    </w:p>
    <w:tbl>
      <w:tblPr>
        <w:tblpPr w:leftFromText="45" w:rightFromText="45" w:vertAnchor="text" w:tblpXSpec="right" w:tblpYSpec="center"/>
        <w:tblW w:w="2273" w:type="pct"/>
        <w:tblCellSpacing w:w="22" w:type="dxa"/>
        <w:tblCellMar>
          <w:top w:w="30" w:type="dxa"/>
          <w:left w:w="30" w:type="dxa"/>
          <w:bottom w:w="30" w:type="dxa"/>
          <w:right w:w="30" w:type="dxa"/>
        </w:tblCellMar>
        <w:tblLook w:val="04A0"/>
      </w:tblPr>
      <w:tblGrid>
        <w:gridCol w:w="4449"/>
      </w:tblGrid>
      <w:tr w:rsidR="00220953" w:rsidTr="00670203">
        <w:trPr>
          <w:trHeight w:val="4394"/>
          <w:tblCellSpacing w:w="22" w:type="dxa"/>
        </w:trPr>
        <w:tc>
          <w:tcPr>
            <w:tcW w:w="0" w:type="auto"/>
            <w:vAlign w:val="center"/>
            <w:hideMark/>
          </w:tcPr>
          <w:p w:rsidR="00785559" w:rsidRDefault="00220953" w:rsidP="00785559">
            <w:pPr>
              <w:jc w:val="right"/>
            </w:pPr>
            <w:r>
              <w:t>ЗАТВЕРДЖЕНО</w:t>
            </w:r>
            <w:r>
              <w:br/>
              <w:t xml:space="preserve">Наглядовою радого </w:t>
            </w:r>
            <w:r w:rsidR="00670203">
              <w:t>публічного</w:t>
            </w:r>
            <w:r>
              <w:t xml:space="preserve"> акціонерного товариства</w:t>
            </w:r>
            <w:r>
              <w:br/>
              <w:t>"</w:t>
            </w:r>
            <w:r w:rsidR="00670203">
              <w:t xml:space="preserve"> </w:t>
            </w:r>
            <w:r w:rsidR="00785559">
              <w:t xml:space="preserve"> ЗАКРИТИЙ </w:t>
            </w:r>
            <w:r w:rsidR="00670203">
              <w:t xml:space="preserve">НЕДИВЕРСИФІКОВАНИЙ </w:t>
            </w:r>
            <w:r w:rsidR="006F4B61">
              <w:t xml:space="preserve"> </w:t>
            </w:r>
            <w:r w:rsidR="00670203">
              <w:t>ВЕНЧУРНИЙ КОРПОРАТИВНИЙ ІНВЕСТИЦІЙНИЙ ФОНД</w:t>
            </w:r>
          </w:p>
          <w:p w:rsidR="00670203" w:rsidRPr="00DB71F4" w:rsidRDefault="00670203" w:rsidP="00785559">
            <w:pPr>
              <w:jc w:val="right"/>
              <w:rPr>
                <w:color w:val="000000"/>
              </w:rPr>
            </w:pPr>
            <w:r>
              <w:t xml:space="preserve"> "</w:t>
            </w:r>
            <w:r w:rsidR="00785559">
              <w:t>НОВІ ТЕХНОЛОГІЇ</w:t>
            </w:r>
            <w:r w:rsidR="00220953">
              <w:t>"</w:t>
            </w:r>
            <w:r w:rsidR="00220953">
              <w:br/>
            </w:r>
            <w:r w:rsidR="00DB71F4" w:rsidRPr="002E4985">
              <w:rPr>
                <w:color w:val="000000"/>
              </w:rPr>
              <w:t xml:space="preserve"> Протокол б/н від </w:t>
            </w:r>
            <w:r w:rsidR="00785559">
              <w:rPr>
                <w:color w:val="000000"/>
              </w:rPr>
              <w:t>21</w:t>
            </w:r>
            <w:r w:rsidR="00DB71F4">
              <w:rPr>
                <w:color w:val="000000"/>
              </w:rPr>
              <w:t>.0</w:t>
            </w:r>
            <w:r w:rsidR="00785559">
              <w:rPr>
                <w:color w:val="000000"/>
              </w:rPr>
              <w:t>2</w:t>
            </w:r>
            <w:r w:rsidR="00DB71F4">
              <w:rPr>
                <w:color w:val="000000"/>
              </w:rPr>
              <w:t>.2011</w:t>
            </w:r>
            <w:r w:rsidR="00DB71F4" w:rsidRPr="002E4985">
              <w:rPr>
                <w:color w:val="000000"/>
              </w:rPr>
              <w:t xml:space="preserve"> р.</w:t>
            </w:r>
            <w:r w:rsidR="00220953">
              <w:t xml:space="preserve">" </w:t>
            </w:r>
            <w:r w:rsidR="00220953">
              <w:br/>
              <w:t xml:space="preserve">Голова </w:t>
            </w:r>
            <w:r w:rsidR="0065268F">
              <w:t>Загальних Зборів Акціонерів</w:t>
            </w:r>
          </w:p>
          <w:p w:rsidR="00670203" w:rsidRDefault="00785559" w:rsidP="00670203">
            <w:pPr>
              <w:pStyle w:val="a3"/>
              <w:spacing w:before="0" w:beforeAutospacing="0" w:after="0" w:afterAutospacing="0" w:line="240" w:lineRule="atLeast"/>
            </w:pPr>
            <w:proofErr w:type="spellStart"/>
            <w:r>
              <w:t>Аврамов</w:t>
            </w:r>
            <w:proofErr w:type="spellEnd"/>
            <w:r>
              <w:t xml:space="preserve"> І.І</w:t>
            </w:r>
            <w:r w:rsidR="00670203">
              <w:t xml:space="preserve">. </w:t>
            </w:r>
          </w:p>
          <w:p w:rsidR="00220953" w:rsidRDefault="00220953" w:rsidP="00670203">
            <w:pPr>
              <w:pStyle w:val="a3"/>
              <w:spacing w:before="0" w:beforeAutospacing="0" w:after="0" w:afterAutospacing="0" w:line="240" w:lineRule="atLeast"/>
            </w:pPr>
            <w:r>
              <w:t>_______________ </w:t>
            </w:r>
          </w:p>
          <w:p w:rsidR="00670203" w:rsidRDefault="00670203" w:rsidP="00670203">
            <w:pPr>
              <w:pStyle w:val="a3"/>
            </w:pPr>
            <w:r>
              <w:t>М.П.</w:t>
            </w:r>
          </w:p>
        </w:tc>
      </w:tr>
    </w:tbl>
    <w:p w:rsidR="00797803" w:rsidRDefault="00220953" w:rsidP="00670203">
      <w:pPr>
        <w:pStyle w:val="a3"/>
        <w:jc w:val="right"/>
      </w:pPr>
      <w:r>
        <w:br w:type="textWrapping" w:clear="all"/>
      </w:r>
    </w:p>
    <w:p w:rsidR="00797803" w:rsidRDefault="00797803" w:rsidP="00670203">
      <w:pPr>
        <w:pStyle w:val="a3"/>
        <w:jc w:val="right"/>
      </w:pPr>
    </w:p>
    <w:p w:rsidR="00220953" w:rsidRDefault="00670203" w:rsidP="00670203">
      <w:pPr>
        <w:pStyle w:val="a3"/>
        <w:jc w:val="right"/>
      </w:pPr>
      <w:r>
        <w:t xml:space="preserve"> </w:t>
      </w:r>
    </w:p>
    <w:p w:rsidR="00182679" w:rsidRDefault="00670203" w:rsidP="00220953">
      <w:pPr>
        <w:pStyle w:val="3"/>
        <w:jc w:val="center"/>
        <w:rPr>
          <w:rFonts w:eastAsia="Times New Roman"/>
        </w:rPr>
      </w:pPr>
      <w:r>
        <w:rPr>
          <w:rFonts w:eastAsia="Times New Roman"/>
        </w:rPr>
        <w:t>П</w:t>
      </w:r>
      <w:r w:rsidR="00220953">
        <w:rPr>
          <w:rFonts w:eastAsia="Times New Roman"/>
        </w:rPr>
        <w:t>оложення про корпоративне управління</w:t>
      </w:r>
      <w:r w:rsidR="00220953">
        <w:rPr>
          <w:rFonts w:eastAsia="Times New Roman"/>
        </w:rPr>
        <w:br/>
      </w:r>
      <w:r>
        <w:rPr>
          <w:rFonts w:eastAsia="Times New Roman"/>
        </w:rPr>
        <w:t>ПУБЛІЧНО</w:t>
      </w:r>
      <w:r w:rsidR="00182679">
        <w:rPr>
          <w:rFonts w:eastAsia="Times New Roman"/>
        </w:rPr>
        <w:t>ГО АКЦІОНЕРНОГО ТОВАРИСТВА</w:t>
      </w:r>
      <w:r w:rsidR="00182679">
        <w:rPr>
          <w:rFonts w:eastAsia="Times New Roman"/>
        </w:rPr>
        <w:br/>
        <w:t>«</w:t>
      </w:r>
      <w:r w:rsidR="00785559">
        <w:rPr>
          <w:rFonts w:eastAsia="Times New Roman"/>
        </w:rPr>
        <w:t xml:space="preserve">ЗАКРИТИЙ </w:t>
      </w:r>
      <w:r w:rsidR="00182679">
        <w:rPr>
          <w:rFonts w:eastAsia="Times New Roman"/>
        </w:rPr>
        <w:t>НЕДИВЕРСИФІКОВАНИЙ ВЕНЧУРНИЙ КОРПОРАТИВНИЙ ІНВЕСТИЦІЙНИЙ ФОНД</w:t>
      </w:r>
    </w:p>
    <w:p w:rsidR="00220953" w:rsidRDefault="00182679" w:rsidP="00220953">
      <w:pPr>
        <w:pStyle w:val="3"/>
        <w:jc w:val="center"/>
        <w:rPr>
          <w:rFonts w:eastAsia="Times New Roman"/>
        </w:rPr>
      </w:pPr>
      <w:r>
        <w:rPr>
          <w:rFonts w:eastAsia="Times New Roman"/>
        </w:rPr>
        <w:t>«</w:t>
      </w:r>
      <w:r w:rsidR="00785559">
        <w:rPr>
          <w:rFonts w:eastAsia="Times New Roman"/>
        </w:rPr>
        <w:t>НОВІ ТЕХНОЛОГІЇ</w:t>
      </w:r>
      <w:r>
        <w:rPr>
          <w:rFonts w:eastAsia="Times New Roman"/>
        </w:rPr>
        <w:t>»</w:t>
      </w:r>
      <w:r w:rsidR="00220953">
        <w:rPr>
          <w:rFonts w:eastAsia="Times New Roman"/>
        </w:rPr>
        <w:t xml:space="preserve"> </w:t>
      </w:r>
    </w:p>
    <w:p w:rsidR="00182679" w:rsidRDefault="00182679">
      <w:pPr>
        <w:spacing w:after="200" w:line="276" w:lineRule="auto"/>
        <w:rPr>
          <w:b/>
          <w:bCs/>
        </w:rPr>
      </w:pPr>
    </w:p>
    <w:p w:rsidR="00182679" w:rsidRDefault="00182679">
      <w:pPr>
        <w:spacing w:after="200" w:line="276" w:lineRule="auto"/>
        <w:rPr>
          <w:b/>
          <w:bCs/>
        </w:rPr>
      </w:pPr>
    </w:p>
    <w:p w:rsidR="00182679" w:rsidRDefault="00182679">
      <w:pPr>
        <w:spacing w:after="200" w:line="276" w:lineRule="auto"/>
        <w:rPr>
          <w:b/>
          <w:bCs/>
        </w:rPr>
      </w:pPr>
    </w:p>
    <w:p w:rsidR="00182679" w:rsidRDefault="00182679">
      <w:pPr>
        <w:spacing w:after="200" w:line="276" w:lineRule="auto"/>
        <w:rPr>
          <w:b/>
          <w:bCs/>
        </w:rPr>
      </w:pPr>
    </w:p>
    <w:p w:rsidR="00182679" w:rsidRDefault="00182679">
      <w:pPr>
        <w:spacing w:after="200" w:line="276" w:lineRule="auto"/>
        <w:rPr>
          <w:b/>
          <w:bCs/>
        </w:rPr>
      </w:pPr>
    </w:p>
    <w:p w:rsidR="00182679" w:rsidRDefault="00182679">
      <w:pPr>
        <w:spacing w:after="200" w:line="276" w:lineRule="auto"/>
        <w:rPr>
          <w:b/>
          <w:bCs/>
        </w:rPr>
      </w:pPr>
    </w:p>
    <w:p w:rsidR="00182679" w:rsidRDefault="00182679">
      <w:pPr>
        <w:spacing w:after="200" w:line="276" w:lineRule="auto"/>
        <w:rPr>
          <w:b/>
          <w:bCs/>
        </w:rPr>
      </w:pPr>
    </w:p>
    <w:p w:rsidR="00182679" w:rsidRDefault="00182679">
      <w:pPr>
        <w:spacing w:after="200" w:line="276" w:lineRule="auto"/>
        <w:rPr>
          <w:b/>
          <w:bCs/>
        </w:rPr>
      </w:pPr>
    </w:p>
    <w:p w:rsidR="00182679" w:rsidRDefault="00182679">
      <w:pPr>
        <w:spacing w:after="200" w:line="276" w:lineRule="auto"/>
        <w:rPr>
          <w:b/>
          <w:bCs/>
        </w:rPr>
      </w:pPr>
    </w:p>
    <w:p w:rsidR="00182679" w:rsidRDefault="00182679">
      <w:pPr>
        <w:spacing w:after="200" w:line="276" w:lineRule="auto"/>
        <w:rPr>
          <w:b/>
          <w:bCs/>
        </w:rPr>
      </w:pPr>
    </w:p>
    <w:p w:rsidR="00670203" w:rsidRDefault="00220953" w:rsidP="00182679">
      <w:pPr>
        <w:spacing w:after="200" w:line="276" w:lineRule="auto"/>
        <w:jc w:val="center"/>
        <w:rPr>
          <w:b/>
          <w:bCs/>
        </w:rPr>
      </w:pPr>
      <w:r>
        <w:rPr>
          <w:b/>
          <w:bCs/>
        </w:rPr>
        <w:t>м. Київ</w:t>
      </w:r>
      <w:r>
        <w:br/>
      </w:r>
      <w:r w:rsidR="000102D9">
        <w:rPr>
          <w:b/>
          <w:bCs/>
        </w:rPr>
        <w:t>201</w:t>
      </w:r>
      <w:r w:rsidR="004F32F2">
        <w:rPr>
          <w:b/>
          <w:bCs/>
        </w:rPr>
        <w:t>1</w:t>
      </w:r>
      <w:r>
        <w:rPr>
          <w:b/>
          <w:bCs/>
        </w:rPr>
        <w:t xml:space="preserve"> рік</w:t>
      </w:r>
      <w:r>
        <w:br/>
      </w:r>
      <w:r w:rsidR="00670203">
        <w:rPr>
          <w:b/>
          <w:bCs/>
        </w:rPr>
        <w:br w:type="page"/>
      </w:r>
    </w:p>
    <w:p w:rsidR="00220953" w:rsidRDefault="00220953" w:rsidP="00670203">
      <w:pPr>
        <w:pStyle w:val="a3"/>
        <w:jc w:val="center"/>
      </w:pPr>
      <w:r>
        <w:rPr>
          <w:b/>
          <w:bCs/>
        </w:rPr>
        <w:lastRenderedPageBreak/>
        <w:t>Зміст </w:t>
      </w:r>
    </w:p>
    <w:p w:rsidR="00220953" w:rsidRDefault="00220953" w:rsidP="00220953">
      <w:pPr>
        <w:pStyle w:val="a3"/>
        <w:jc w:val="both"/>
      </w:pPr>
      <w:r>
        <w:t xml:space="preserve">Преамбула </w:t>
      </w:r>
    </w:p>
    <w:p w:rsidR="00220953" w:rsidRDefault="00220953" w:rsidP="00220953">
      <w:pPr>
        <w:pStyle w:val="a3"/>
        <w:jc w:val="both"/>
      </w:pPr>
      <w:r>
        <w:t xml:space="preserve">1. Мета діяльності Товариства </w:t>
      </w:r>
    </w:p>
    <w:p w:rsidR="00220953" w:rsidRDefault="00220953" w:rsidP="00220953">
      <w:pPr>
        <w:pStyle w:val="a3"/>
        <w:jc w:val="both"/>
      </w:pPr>
      <w:r>
        <w:t xml:space="preserve">2. Права акціонерів та їх дотримання </w:t>
      </w:r>
    </w:p>
    <w:p w:rsidR="00220953" w:rsidRDefault="00220953" w:rsidP="00220953">
      <w:pPr>
        <w:pStyle w:val="a3"/>
        <w:jc w:val="both"/>
      </w:pPr>
      <w:r>
        <w:t xml:space="preserve">3. </w:t>
      </w:r>
      <w:r w:rsidR="00007D16">
        <w:t xml:space="preserve">Управління </w:t>
      </w:r>
      <w:r>
        <w:t xml:space="preserve">Товариства </w:t>
      </w:r>
    </w:p>
    <w:p w:rsidR="00220953" w:rsidRDefault="00220953" w:rsidP="00220953">
      <w:pPr>
        <w:pStyle w:val="a3"/>
        <w:jc w:val="both"/>
      </w:pPr>
      <w:r>
        <w:t xml:space="preserve">4. Система моніторингу та контролю за діяльністю Товариства </w:t>
      </w:r>
    </w:p>
    <w:p w:rsidR="00220953" w:rsidRDefault="00220953" w:rsidP="00220953">
      <w:pPr>
        <w:pStyle w:val="a3"/>
        <w:jc w:val="both"/>
      </w:pPr>
      <w:r>
        <w:t xml:space="preserve">5. Посадові особи органів Товариства </w:t>
      </w:r>
    </w:p>
    <w:p w:rsidR="00220953" w:rsidRDefault="00220953" w:rsidP="00220953">
      <w:pPr>
        <w:pStyle w:val="a3"/>
        <w:jc w:val="both"/>
      </w:pPr>
      <w:r>
        <w:t xml:space="preserve">6. Розкриття інформації про Товариство </w:t>
      </w:r>
    </w:p>
    <w:p w:rsidR="00220953" w:rsidRDefault="00953BA7" w:rsidP="00220953">
      <w:pPr>
        <w:pStyle w:val="a3"/>
        <w:jc w:val="both"/>
      </w:pPr>
      <w:r>
        <w:t>7</w:t>
      </w:r>
      <w:r w:rsidR="00220953">
        <w:t xml:space="preserve">. Заключні положення </w:t>
      </w:r>
    </w:p>
    <w:p w:rsidR="00220953" w:rsidRDefault="00220953" w:rsidP="00220953">
      <w:pPr>
        <w:pStyle w:val="3"/>
        <w:jc w:val="center"/>
        <w:rPr>
          <w:rFonts w:eastAsia="Times New Roman"/>
        </w:rPr>
      </w:pPr>
      <w:r>
        <w:rPr>
          <w:rFonts w:eastAsia="Times New Roman"/>
        </w:rPr>
        <w:t xml:space="preserve">Преамбула </w:t>
      </w:r>
    </w:p>
    <w:p w:rsidR="000102D9" w:rsidRDefault="000102D9" w:rsidP="00141A21">
      <w:pPr>
        <w:tabs>
          <w:tab w:val="left" w:pos="993"/>
        </w:tabs>
        <w:jc w:val="both"/>
      </w:pPr>
      <w:r w:rsidRPr="004B3155">
        <w:rPr>
          <w:b/>
          <w:color w:val="000000"/>
        </w:rPr>
        <w:t>ПУБЛІЧНЕ</w:t>
      </w:r>
      <w:r w:rsidRPr="004B3155">
        <w:rPr>
          <w:b/>
        </w:rPr>
        <w:t xml:space="preserve"> АКЦІОНЕРНЕ ТОВАРИСТВО </w:t>
      </w:r>
      <w:r w:rsidRPr="004B3155">
        <w:rPr>
          <w:b/>
          <w:color w:val="000000"/>
        </w:rPr>
        <w:t>«</w:t>
      </w:r>
      <w:r w:rsidR="00785559" w:rsidRPr="004B3155">
        <w:rPr>
          <w:b/>
          <w:color w:val="000000"/>
        </w:rPr>
        <w:t xml:space="preserve">ЗАКРИТИЙ </w:t>
      </w:r>
      <w:r w:rsidRPr="004B3155">
        <w:rPr>
          <w:b/>
          <w:color w:val="000000"/>
        </w:rPr>
        <w:t>НЕДИВЕРСИФІКОВАНИЙ ВЕНЧУРНИЙ КОРПОРАТИВНИЙ ІНВЕСТИЦІЙНИЙ ФОНД  «</w:t>
      </w:r>
      <w:r w:rsidR="00785559">
        <w:rPr>
          <w:b/>
          <w:color w:val="000000"/>
        </w:rPr>
        <w:t>НОВІ ТЕХНОЛОГІЇ</w:t>
      </w:r>
      <w:r w:rsidRPr="004B3155">
        <w:rPr>
          <w:b/>
          <w:color w:val="000000"/>
        </w:rPr>
        <w:t>»</w:t>
      </w:r>
      <w:r w:rsidRPr="00DE6CC5">
        <w:t xml:space="preserve"> </w:t>
      </w:r>
      <w:r w:rsidR="00182679">
        <w:t xml:space="preserve">- (далі Товариство) </w:t>
      </w:r>
      <w:r w:rsidR="00220953">
        <w:t xml:space="preserve">є </w:t>
      </w:r>
      <w:r w:rsidRPr="00DE6CC5">
        <w:t xml:space="preserve"> інститутом спільного інвестування, що надає фінансові послуги на ринку цінних паперів.</w:t>
      </w:r>
      <w:r w:rsidRPr="000102D9">
        <w:t xml:space="preserve"> </w:t>
      </w:r>
      <w:r w:rsidRPr="00DE6CC5">
        <w:t xml:space="preserve">Предметом діяльності Товариства є провадження діяльності із спільного інвестування, пов’язаної із об’єднанням (залученням) та розміщенням (вкладенням) грошових коштів акціонерів (інвесторів) Товариства та доходів, отриманих Товариством від здійснення діяльності із спільного інвестування у цінні папери інших емітентів, корпоративні права, виражені в інших, ніж цінні папери, формах, а також в інші активи, не заборонені чинним законодавством України з урахуванням обмежень, встановлених для </w:t>
      </w:r>
      <w:r>
        <w:t xml:space="preserve">венчурних </w:t>
      </w:r>
      <w:proofErr w:type="spellStart"/>
      <w:r w:rsidRPr="00DE6CC5">
        <w:t>недиверсифікованих</w:t>
      </w:r>
      <w:proofErr w:type="spellEnd"/>
      <w:r w:rsidRPr="00DE6CC5">
        <w:t xml:space="preserve"> корпоративних інвестиційних фондів законодавством України та нормативно-правовими актами Державної комісії з ці</w:t>
      </w:r>
      <w:r>
        <w:t>нних паперів та фондового ринку.</w:t>
      </w:r>
      <w:r w:rsidR="004B3155">
        <w:t xml:space="preserve"> </w:t>
      </w:r>
      <w:r w:rsidRPr="00DE6CC5">
        <w:t>Діяльність із спільного інвестування є виключною діяльністю Товариства.</w:t>
      </w:r>
    </w:p>
    <w:p w:rsidR="00141A21" w:rsidRPr="004B3155" w:rsidRDefault="00141A21" w:rsidP="00141A21">
      <w:pPr>
        <w:tabs>
          <w:tab w:val="left" w:pos="993"/>
        </w:tabs>
        <w:jc w:val="both"/>
      </w:pPr>
    </w:p>
    <w:p w:rsidR="000102D9" w:rsidRDefault="000102D9" w:rsidP="00141A21">
      <w:pPr>
        <w:tabs>
          <w:tab w:val="left" w:pos="993"/>
        </w:tabs>
        <w:jc w:val="both"/>
      </w:pPr>
      <w:r w:rsidRPr="00DE6CC5">
        <w:t>Засновником Товариства є:</w:t>
      </w:r>
    </w:p>
    <w:p w:rsidR="00785559" w:rsidRPr="00A7390F" w:rsidRDefault="00785559" w:rsidP="00785559">
      <w:pPr>
        <w:pStyle w:val="a4"/>
        <w:widowControl w:val="0"/>
        <w:numPr>
          <w:ilvl w:val="0"/>
          <w:numId w:val="13"/>
        </w:numPr>
        <w:tabs>
          <w:tab w:val="left" w:pos="1134"/>
        </w:tabs>
        <w:autoSpaceDE w:val="0"/>
        <w:autoSpaceDN w:val="0"/>
        <w:adjustRightInd w:val="0"/>
        <w:ind w:right="-1"/>
        <w:jc w:val="both"/>
      </w:pPr>
      <w:r w:rsidRPr="00A7390F">
        <w:t xml:space="preserve">Юридична особа за законодавством Сполученого королівства Великобританії та Північної Ірландії – Товариство з обмеженою відповідальністю «Компанія «ПРОДАКШН ІНВЕСТВЕМНТ МЕНЕДЖМЕНТ ЛТД» (PRODUCTION INVESTMENT MENAGEMENT LTD)», зареєстрована «23» липня 2003 р., за № 4842930, офіс розташований: </w:t>
      </w:r>
      <w:proofErr w:type="spellStart"/>
      <w:r w:rsidRPr="00A7390F">
        <w:t>Сьют</w:t>
      </w:r>
      <w:proofErr w:type="spellEnd"/>
      <w:r w:rsidRPr="00A7390F">
        <w:t xml:space="preserve"> 26, 22 </w:t>
      </w:r>
      <w:proofErr w:type="spellStart"/>
      <w:r w:rsidRPr="00A7390F">
        <w:t>Ноттінг</w:t>
      </w:r>
      <w:proofErr w:type="spellEnd"/>
      <w:r w:rsidRPr="00A7390F">
        <w:t xml:space="preserve"> </w:t>
      </w:r>
      <w:proofErr w:type="spellStart"/>
      <w:r w:rsidRPr="00A7390F">
        <w:t>Хіл</w:t>
      </w:r>
      <w:proofErr w:type="spellEnd"/>
      <w:r w:rsidRPr="00A7390F">
        <w:t xml:space="preserve"> Гейтс, W11 3JE, UK;</w:t>
      </w:r>
    </w:p>
    <w:p w:rsidR="00785559" w:rsidRPr="00A7390F" w:rsidRDefault="00785559" w:rsidP="00785559">
      <w:pPr>
        <w:pStyle w:val="a4"/>
        <w:widowControl w:val="0"/>
        <w:numPr>
          <w:ilvl w:val="0"/>
          <w:numId w:val="13"/>
        </w:numPr>
        <w:tabs>
          <w:tab w:val="left" w:pos="1134"/>
        </w:tabs>
        <w:autoSpaceDE w:val="0"/>
        <w:autoSpaceDN w:val="0"/>
        <w:adjustRightInd w:val="0"/>
        <w:ind w:right="-1"/>
        <w:jc w:val="both"/>
      </w:pPr>
      <w:r w:rsidRPr="00A7390F">
        <w:t xml:space="preserve">Юридична особа за законодавством Сполученого королівства Великобританії та Північної Ірландії – Товариство з обмеженою відповідальністю «Компанія «ІНДАСТІ </w:t>
      </w:r>
      <w:proofErr w:type="spellStart"/>
      <w:r w:rsidRPr="00A7390F">
        <w:t>ІСТ</w:t>
      </w:r>
      <w:proofErr w:type="spellEnd"/>
      <w:r w:rsidRPr="00A7390F">
        <w:t xml:space="preserve"> </w:t>
      </w:r>
      <w:proofErr w:type="spellStart"/>
      <w:r w:rsidRPr="00A7390F">
        <w:t>ЮРОП</w:t>
      </w:r>
      <w:proofErr w:type="spellEnd"/>
      <w:r w:rsidRPr="00A7390F">
        <w:t xml:space="preserve"> ІНВЕСТМЕНТС ЛТД» (INDUSTRY EAST EUROPE INVESTMENTS LTD)», зареєстрована «23» липня 2003 р., за № 4842985, офіс розташований: </w:t>
      </w:r>
      <w:proofErr w:type="spellStart"/>
      <w:r w:rsidRPr="00A7390F">
        <w:t>Сьют</w:t>
      </w:r>
      <w:proofErr w:type="spellEnd"/>
      <w:r w:rsidRPr="00A7390F">
        <w:t xml:space="preserve"> 26, 95 </w:t>
      </w:r>
      <w:proofErr w:type="spellStart"/>
      <w:r w:rsidRPr="00A7390F">
        <w:t>Вілтон</w:t>
      </w:r>
      <w:proofErr w:type="spellEnd"/>
      <w:r w:rsidRPr="00A7390F">
        <w:t xml:space="preserve"> </w:t>
      </w:r>
      <w:proofErr w:type="spellStart"/>
      <w:r w:rsidRPr="00A7390F">
        <w:t>Роад</w:t>
      </w:r>
      <w:proofErr w:type="spellEnd"/>
      <w:r w:rsidRPr="00A7390F">
        <w:t>, SW1V 1BZ, UK.</w:t>
      </w:r>
    </w:p>
    <w:p w:rsidR="007D0D00" w:rsidRPr="00182679" w:rsidRDefault="007D0D00" w:rsidP="007D0D00">
      <w:pPr>
        <w:tabs>
          <w:tab w:val="left" w:pos="993"/>
        </w:tabs>
        <w:jc w:val="both"/>
      </w:pPr>
    </w:p>
    <w:p w:rsidR="00141A21" w:rsidRPr="00007D16" w:rsidRDefault="00182679" w:rsidP="00785559">
      <w:pPr>
        <w:pStyle w:val="a5"/>
        <w:tabs>
          <w:tab w:val="left" w:pos="-1560"/>
          <w:tab w:val="left" w:pos="-1276"/>
          <w:tab w:val="left" w:pos="360"/>
        </w:tabs>
        <w:spacing w:after="0"/>
        <w:ind w:left="993" w:hanging="993"/>
        <w:jc w:val="both"/>
        <w:rPr>
          <w:sz w:val="22"/>
          <w:szCs w:val="22"/>
          <w:lang w:val="uk-UA"/>
        </w:rPr>
      </w:pPr>
      <w:r>
        <w:rPr>
          <w:sz w:val="22"/>
          <w:szCs w:val="22"/>
          <w:lang w:val="uk-UA"/>
        </w:rPr>
        <w:t xml:space="preserve">Метою діяльності Товариства є </w:t>
      </w:r>
      <w:r w:rsidR="00007D16">
        <w:rPr>
          <w:sz w:val="22"/>
          <w:szCs w:val="22"/>
          <w:lang w:val="uk-UA"/>
        </w:rPr>
        <w:t>з</w:t>
      </w:r>
      <w:r w:rsidR="00007D16" w:rsidRPr="00345700">
        <w:rPr>
          <w:sz w:val="22"/>
          <w:szCs w:val="22"/>
          <w:lang w:val="uk-UA"/>
        </w:rPr>
        <w:t>дійснення інвестицій в цінні папери вітчизняних та іноземних емітентів, а саме, банків, підприємств всіх галузей народного господарства, державних цінних паперів, доходи з яких гарантовано урядами іноземних держав, об’єктів нерухомості, грошових коштів, в тому числі в іноземній валюті, інших активів, дозволених чинним законодавством України.</w:t>
      </w:r>
    </w:p>
    <w:p w:rsidR="00220953" w:rsidRDefault="00220953" w:rsidP="00220953">
      <w:pPr>
        <w:pStyle w:val="a3"/>
        <w:jc w:val="both"/>
      </w:pPr>
      <w:r>
        <w:lastRenderedPageBreak/>
        <w:t xml:space="preserve">У </w:t>
      </w:r>
      <w:r w:rsidR="00182679">
        <w:t xml:space="preserve">Товаристві </w:t>
      </w:r>
      <w:r>
        <w:t xml:space="preserve">добре усвідомлюють ступінь впливу взірцевої корпоративної поведінки товариства на ставлення інвесторів до усього українського інвестиційного середовища і прагнуть перетворити товариство на дійсно публічну компанію. </w:t>
      </w:r>
    </w:p>
    <w:p w:rsidR="00220953" w:rsidRDefault="00220953" w:rsidP="00220953">
      <w:pPr>
        <w:pStyle w:val="a3"/>
        <w:jc w:val="both"/>
      </w:pPr>
      <w:r>
        <w:t xml:space="preserve">Програма дій, спрямованих на виконання цього завдання, передбачає, зокрема, формування прозорої та ефективної моделі корпоративного управління, яка забезпечила б збалансування інтересів великих та дрібних акціонерів, менеджерів, ділових партнерів Товариства та суспільства в цілому. </w:t>
      </w:r>
    </w:p>
    <w:p w:rsidR="00220953" w:rsidRDefault="00220953" w:rsidP="00220953">
      <w:pPr>
        <w:pStyle w:val="a3"/>
        <w:jc w:val="both"/>
      </w:pPr>
      <w:r>
        <w:t>За</w:t>
      </w:r>
      <w:r w:rsidR="00141A21">
        <w:t xml:space="preserve"> таких умов </w:t>
      </w:r>
      <w:r w:rsidR="00182679">
        <w:t>Товариство</w:t>
      </w:r>
      <w:r>
        <w:t xml:space="preserve"> вважає за необхідне ухвалити власні Принципи (Кодекс) корпоративного управління - документ, у якому викладається ставлення власників та керівництва компанії до сучасних тенденцій у сфері корпоративного управління, до основних проблем корпоративного управління і методів їхнього розв'язання у компанії. </w:t>
      </w:r>
    </w:p>
    <w:p w:rsidR="00220953" w:rsidRDefault="00220953" w:rsidP="00220953">
      <w:pPr>
        <w:pStyle w:val="a3"/>
        <w:jc w:val="both"/>
      </w:pPr>
      <w:r>
        <w:t xml:space="preserve">Під час розробки Принципів (Кодексу) корпоративного управління </w:t>
      </w:r>
      <w:r w:rsidR="00182679">
        <w:t xml:space="preserve">Товариство </w:t>
      </w:r>
      <w:r>
        <w:t xml:space="preserve">враховувалися положення Принципів корпоративного управління України, затверджених </w:t>
      </w:r>
      <w:r w:rsidRPr="00670203">
        <w:t xml:space="preserve">рішенням ДКЦПФР від </w:t>
      </w:r>
      <w:r w:rsidR="00141A21">
        <w:t>02</w:t>
      </w:r>
      <w:r w:rsidRPr="00670203">
        <w:t xml:space="preserve"> </w:t>
      </w:r>
      <w:r w:rsidR="00141A21">
        <w:t>лип</w:t>
      </w:r>
      <w:r w:rsidRPr="00670203">
        <w:t>ня 200</w:t>
      </w:r>
      <w:r w:rsidR="00141A21">
        <w:t>8</w:t>
      </w:r>
      <w:r w:rsidRPr="00670203">
        <w:t xml:space="preserve"> року N </w:t>
      </w:r>
      <w:r w:rsidR="00141A21">
        <w:t>737</w:t>
      </w:r>
      <w:r>
        <w:t xml:space="preserve">, Принципів корпоративного управління Організації економічного співробітництва та розвитку (OECD </w:t>
      </w:r>
      <w:proofErr w:type="spellStart"/>
      <w:r>
        <w:t>Principles</w:t>
      </w:r>
      <w:proofErr w:type="spellEnd"/>
      <w:r>
        <w:t xml:space="preserve"> </w:t>
      </w:r>
      <w:proofErr w:type="spellStart"/>
      <w:r>
        <w:t>of</w:t>
      </w:r>
      <w:proofErr w:type="spellEnd"/>
      <w:r>
        <w:t xml:space="preserve"> </w:t>
      </w:r>
      <w:proofErr w:type="spellStart"/>
      <w:r>
        <w:t>Corporate</w:t>
      </w:r>
      <w:proofErr w:type="spellEnd"/>
      <w:r>
        <w:t xml:space="preserve"> </w:t>
      </w:r>
      <w:proofErr w:type="spellStart"/>
      <w:r>
        <w:t>Governance</w:t>
      </w:r>
      <w:proofErr w:type="spellEnd"/>
      <w:r>
        <w:t xml:space="preserve">) та інших документів, у яких викладені міжнародні стандарти корпоративного управління. </w:t>
      </w:r>
    </w:p>
    <w:p w:rsidR="00220953" w:rsidRDefault="00220953" w:rsidP="00220953">
      <w:pPr>
        <w:pStyle w:val="a3"/>
        <w:jc w:val="both"/>
      </w:pPr>
      <w:r>
        <w:t>Принципи (Код</w:t>
      </w:r>
      <w:r w:rsidR="00141A21">
        <w:t xml:space="preserve">екс) корпоративного управління </w:t>
      </w:r>
      <w:r w:rsidR="00182679">
        <w:t xml:space="preserve">Товариства </w:t>
      </w:r>
      <w:r>
        <w:t xml:space="preserve">не суперечать вимогам законодавства України. </w:t>
      </w:r>
    </w:p>
    <w:p w:rsidR="00220953" w:rsidRDefault="00220953" w:rsidP="00220953">
      <w:pPr>
        <w:pStyle w:val="a3"/>
        <w:jc w:val="both"/>
      </w:pPr>
      <w:r>
        <w:t>Принципи (Код</w:t>
      </w:r>
      <w:r w:rsidR="00141A21">
        <w:t xml:space="preserve">екс) корпоративного управління </w:t>
      </w:r>
      <w:r w:rsidR="00182679">
        <w:t xml:space="preserve">Товариства </w:t>
      </w:r>
      <w:r>
        <w:t xml:space="preserve">є обов'язковими для усіх його акціонерів та працівників і запроваджуватимуться у практику шляхом внесення відповідних змін до Статуту Товариства, розробки та прийняття відповідних внутрішніх документів Товариства. </w:t>
      </w:r>
    </w:p>
    <w:p w:rsidR="00220953" w:rsidRDefault="00220953" w:rsidP="00220953">
      <w:pPr>
        <w:pStyle w:val="a3"/>
        <w:jc w:val="both"/>
      </w:pPr>
      <w:r>
        <w:t>Передбачається, що Принципи (Код</w:t>
      </w:r>
      <w:r w:rsidR="00141A21">
        <w:t xml:space="preserve">екс) корпоративного управління </w:t>
      </w:r>
      <w:r w:rsidR="00182679">
        <w:t xml:space="preserve">Товариства </w:t>
      </w:r>
      <w:r>
        <w:t xml:space="preserve">переглядатимуться та змінюватимуться відповідно до змін інвестиційного середовища, у якому існує компанія, з урахуванням того, що вдосконалення моделей корпоративного управління є постійним еволюційним процесом. </w:t>
      </w:r>
    </w:p>
    <w:p w:rsidR="00220953" w:rsidRDefault="00220953" w:rsidP="00220953">
      <w:pPr>
        <w:pStyle w:val="3"/>
        <w:jc w:val="center"/>
        <w:rPr>
          <w:rFonts w:eastAsia="Times New Roman"/>
        </w:rPr>
      </w:pPr>
      <w:r>
        <w:rPr>
          <w:rFonts w:eastAsia="Times New Roman"/>
        </w:rPr>
        <w:t xml:space="preserve">1. Мета діяльності Товариства </w:t>
      </w:r>
    </w:p>
    <w:p w:rsidR="00AD2AF3" w:rsidRPr="00AD2AF3" w:rsidRDefault="00220953" w:rsidP="00220953">
      <w:pPr>
        <w:pStyle w:val="a3"/>
        <w:jc w:val="both"/>
      </w:pPr>
      <w:r>
        <w:t xml:space="preserve">Головною метою Товариства є: сприяння економічному та соціальному розвитку України шляхом задоволення потреб підприємств, громадян та суспільства у цілому у сучасних послугах у сфері </w:t>
      </w:r>
      <w:r w:rsidR="00141A21" w:rsidRPr="00345700">
        <w:rPr>
          <w:sz w:val="22"/>
          <w:szCs w:val="22"/>
        </w:rPr>
        <w:t>здійснення діяльності по спільному інвестуванню, забезпечення прибутковості вкладень та приросту вкладених коштів учасників</w:t>
      </w:r>
      <w:r w:rsidR="00182679">
        <w:rPr>
          <w:sz w:val="22"/>
          <w:szCs w:val="22"/>
        </w:rPr>
        <w:t xml:space="preserve"> Товариства</w:t>
      </w:r>
      <w:r w:rsidR="00141A21" w:rsidRPr="00345700">
        <w:rPr>
          <w:sz w:val="22"/>
          <w:szCs w:val="22"/>
        </w:rPr>
        <w:t>.</w:t>
      </w:r>
      <w:r>
        <w:t xml:space="preserve"> </w:t>
      </w:r>
    </w:p>
    <w:p w:rsidR="00AD2AF3" w:rsidRPr="002E4985" w:rsidRDefault="00AD2AF3" w:rsidP="00AD2AF3">
      <w:pPr>
        <w:widowControl w:val="0"/>
        <w:numPr>
          <w:ilvl w:val="1"/>
          <w:numId w:val="10"/>
        </w:numPr>
        <w:tabs>
          <w:tab w:val="left" w:pos="426"/>
        </w:tabs>
        <w:autoSpaceDE w:val="0"/>
        <w:autoSpaceDN w:val="0"/>
        <w:adjustRightInd w:val="0"/>
        <w:ind w:left="0" w:firstLine="0"/>
        <w:jc w:val="both"/>
      </w:pPr>
      <w:r w:rsidRPr="002E4985">
        <w:rPr>
          <w:color w:val="000000"/>
        </w:rPr>
        <w:t>Товариство</w:t>
      </w:r>
      <w:r w:rsidRPr="002E4985">
        <w:t xml:space="preserve"> створюється як </w:t>
      </w:r>
      <w:r w:rsidR="00785559" w:rsidRPr="002E4985">
        <w:t xml:space="preserve">закритий </w:t>
      </w:r>
      <w:proofErr w:type="spellStart"/>
      <w:r w:rsidRPr="002E4985">
        <w:t>недиверсифікований</w:t>
      </w:r>
      <w:proofErr w:type="spellEnd"/>
      <w:r w:rsidRPr="002E4985">
        <w:t xml:space="preserve"> венчурний корпоративний інвестиційний фонд з метою отримання прибутку шляхом здійснення діяльності із спільного інвестування. Діяльність із спільного інвестування здійснюється після внесення Товариства до Єдиного державного реєстру інститутів спільного інвестування та отримання відповідного свідоцтва. </w:t>
      </w:r>
    </w:p>
    <w:p w:rsidR="00AD2AF3" w:rsidRPr="002E4985" w:rsidRDefault="00AD2AF3" w:rsidP="00AD2AF3">
      <w:pPr>
        <w:widowControl w:val="0"/>
        <w:numPr>
          <w:ilvl w:val="1"/>
          <w:numId w:val="10"/>
        </w:numPr>
        <w:tabs>
          <w:tab w:val="left" w:pos="567"/>
        </w:tabs>
        <w:autoSpaceDE w:val="0"/>
        <w:autoSpaceDN w:val="0"/>
        <w:adjustRightInd w:val="0"/>
        <w:ind w:left="0" w:firstLine="0"/>
        <w:jc w:val="both"/>
        <w:rPr>
          <w:color w:val="000000"/>
        </w:rPr>
      </w:pPr>
      <w:r w:rsidRPr="002E4985">
        <w:rPr>
          <w:color w:val="000000"/>
        </w:rPr>
        <w:t xml:space="preserve">Предметом діяльності Товариства є провадження діяльності із спільного інвестування, пов’язаної із об’єднанням (залученням) та розміщенням (вкладенням) грошових коштів акціонерів (інвесторів) Товариства та доходів, отриманих Товариством від здійснення діяльності із спільного інвестування у цінні папери інших емітентів, корпоративні права, виражені в інших, ніж цінні папери, формах, а також в інші активи, не заборонені чинним законодавством України з урахуванням обмежень, встановлених для </w:t>
      </w:r>
      <w:r>
        <w:rPr>
          <w:color w:val="000000"/>
        </w:rPr>
        <w:t xml:space="preserve">венчурних </w:t>
      </w:r>
      <w:proofErr w:type="spellStart"/>
      <w:r w:rsidRPr="002E4985">
        <w:rPr>
          <w:color w:val="000000"/>
        </w:rPr>
        <w:t>недиверсифікованих</w:t>
      </w:r>
      <w:proofErr w:type="spellEnd"/>
      <w:r w:rsidRPr="002E4985">
        <w:rPr>
          <w:color w:val="000000"/>
        </w:rPr>
        <w:t xml:space="preserve"> корпоративних інвестиційних фондів законодавством України та нормативно-правовими актами Державної комісії з цінних паперів та фондового ринку (далі </w:t>
      </w:r>
      <w:r w:rsidRPr="002E4985">
        <w:rPr>
          <w:color w:val="000000"/>
        </w:rPr>
        <w:lastRenderedPageBreak/>
        <w:t>по тексту – «ДКЦПФР»).</w:t>
      </w:r>
    </w:p>
    <w:p w:rsidR="009E0EDC" w:rsidRPr="009E0EDC" w:rsidRDefault="00AD2AF3" w:rsidP="00AD2AF3">
      <w:pPr>
        <w:widowControl w:val="0"/>
        <w:numPr>
          <w:ilvl w:val="1"/>
          <w:numId w:val="10"/>
        </w:numPr>
        <w:tabs>
          <w:tab w:val="left" w:pos="567"/>
        </w:tabs>
        <w:autoSpaceDE w:val="0"/>
        <w:autoSpaceDN w:val="0"/>
        <w:adjustRightInd w:val="0"/>
        <w:ind w:left="0" w:firstLine="0"/>
        <w:jc w:val="both"/>
      </w:pPr>
      <w:r w:rsidRPr="00AD2AF3">
        <w:rPr>
          <w:color w:val="000000"/>
        </w:rPr>
        <w:t>Діяльність із спільного інвестування є виключною діяльністю Товариства.</w:t>
      </w:r>
      <w:r w:rsidR="004F32F2">
        <w:rPr>
          <w:color w:val="000000"/>
        </w:rPr>
        <w:t xml:space="preserve"> </w:t>
      </w:r>
    </w:p>
    <w:p w:rsidR="00220953" w:rsidRDefault="00AD2AF3" w:rsidP="00AD2AF3">
      <w:pPr>
        <w:widowControl w:val="0"/>
        <w:numPr>
          <w:ilvl w:val="1"/>
          <w:numId w:val="10"/>
        </w:numPr>
        <w:tabs>
          <w:tab w:val="left" w:pos="567"/>
        </w:tabs>
        <w:autoSpaceDE w:val="0"/>
        <w:autoSpaceDN w:val="0"/>
        <w:adjustRightInd w:val="0"/>
        <w:ind w:left="0" w:firstLine="0"/>
        <w:jc w:val="both"/>
      </w:pPr>
      <w:r w:rsidRPr="00AD2AF3">
        <w:rPr>
          <w:color w:val="000000"/>
        </w:rPr>
        <w:t xml:space="preserve">На діяльність Товариства поширюються обмеження, передбачені чинним законодавством України та нормативно-правовими актами ДКЦПФР для закритих </w:t>
      </w:r>
      <w:proofErr w:type="spellStart"/>
      <w:r w:rsidRPr="00AD2AF3">
        <w:rPr>
          <w:color w:val="000000"/>
        </w:rPr>
        <w:t>недиверсифікованих</w:t>
      </w:r>
      <w:proofErr w:type="spellEnd"/>
      <w:r w:rsidRPr="00AD2AF3">
        <w:rPr>
          <w:color w:val="000000"/>
        </w:rPr>
        <w:t xml:space="preserve"> венчурних корпоративних інвестиційних фондів.</w:t>
      </w:r>
      <w:r w:rsidR="00220953">
        <w:t xml:space="preserve"> Збалансування інтересів акціонерів та інших заінтересованих осіб у довгостроковій перспективі відбуватиметься шляхом зростання ринкової вартості Товариства. </w:t>
      </w:r>
    </w:p>
    <w:p w:rsidR="00B240C6" w:rsidRDefault="00220953" w:rsidP="00220953">
      <w:pPr>
        <w:pStyle w:val="a3"/>
        <w:jc w:val="both"/>
      </w:pPr>
      <w:r>
        <w:t>1.</w:t>
      </w:r>
      <w:r w:rsidR="006F4B61">
        <w:t>5</w:t>
      </w:r>
      <w:r>
        <w:t xml:space="preserve">. Джерелами доходів акціонерів є дивіденди та зростання ринкової вартості акцій Товариства. </w:t>
      </w:r>
    </w:p>
    <w:p w:rsidR="00141A21" w:rsidRPr="00DE6CC5" w:rsidRDefault="00B240C6" w:rsidP="00141A21">
      <w:pPr>
        <w:tabs>
          <w:tab w:val="left" w:pos="993"/>
        </w:tabs>
        <w:jc w:val="both"/>
      </w:pPr>
      <w:r>
        <w:t>1.</w:t>
      </w:r>
      <w:r w:rsidR="006F4B61">
        <w:t>6</w:t>
      </w:r>
      <w:r>
        <w:t>.</w:t>
      </w:r>
      <w:r w:rsidR="00141A21" w:rsidRPr="00141A21">
        <w:t xml:space="preserve"> </w:t>
      </w:r>
      <w:r w:rsidR="00141A21" w:rsidRPr="00DE6CC5">
        <w:t>Товариство набуває цивільних прав та обов’язків і здійснює їх через свої органи управління, має право на недоторканність ділової репутації, на таємницю кореспонденції, на інформацію та інші особисті немайнові права, які можуть йому належати. Товариство може виступати в суді, господарському суді та третейському суді від свого імені, а також вступати у зобов’язання, що відповідають цілям діяльності Товариства та не суперечать чинному законодавству України, в тому числі шляхом укладення будь-яких незаборонених чинним законодавством України угод.</w:t>
      </w:r>
    </w:p>
    <w:p w:rsidR="00141A21" w:rsidRPr="00DE6CC5" w:rsidRDefault="00B240C6" w:rsidP="00B240C6">
      <w:pPr>
        <w:tabs>
          <w:tab w:val="left" w:pos="993"/>
        </w:tabs>
        <w:jc w:val="both"/>
      </w:pPr>
      <w:r>
        <w:t>1.</w:t>
      </w:r>
      <w:r w:rsidR="006F4B61">
        <w:t>7</w:t>
      </w:r>
      <w:r>
        <w:t xml:space="preserve">. </w:t>
      </w:r>
      <w:r w:rsidR="00141A21" w:rsidRPr="00DE6CC5">
        <w:t>Товариство має самостійний баланс, поточні, депозитні (вкладні) рахунки, рахунки в цінних паперах та інші рахунки (в тому числі в іноземній валюті) в банківських та небанківських установах України та інших держав, печатку зі своїм найменуванням та ідентифікаційним кодом, кутовий штамп та інші штампи для діловодства, фірмовий бланк, емблему, а також товарний знак, який реєструється в порядку визначеному чинним законодавством України.</w:t>
      </w:r>
    </w:p>
    <w:p w:rsidR="00220953" w:rsidRDefault="00220953" w:rsidP="00220953">
      <w:pPr>
        <w:pStyle w:val="a3"/>
        <w:jc w:val="both"/>
      </w:pPr>
    </w:p>
    <w:p w:rsidR="00220953" w:rsidRDefault="00220953" w:rsidP="00220953">
      <w:pPr>
        <w:pStyle w:val="3"/>
        <w:jc w:val="center"/>
        <w:rPr>
          <w:rFonts w:eastAsia="Times New Roman"/>
        </w:rPr>
      </w:pPr>
      <w:r>
        <w:rPr>
          <w:rFonts w:eastAsia="Times New Roman"/>
        </w:rPr>
        <w:t xml:space="preserve">2. Права акціонерів та їх дотримання </w:t>
      </w:r>
    </w:p>
    <w:p w:rsidR="00220953" w:rsidRDefault="00220953" w:rsidP="00220953">
      <w:pPr>
        <w:pStyle w:val="a3"/>
        <w:jc w:val="both"/>
      </w:pPr>
      <w:r>
        <w:t xml:space="preserve">2.1. Товариство забезпечує акціонерам реальну можливість користуватися правами, передбаченими законодавством України, та ефективний захист у разі порушення цих прав. </w:t>
      </w:r>
    </w:p>
    <w:p w:rsidR="00220953" w:rsidRDefault="00220953" w:rsidP="00220953">
      <w:pPr>
        <w:pStyle w:val="a3"/>
        <w:jc w:val="both"/>
      </w:pPr>
      <w:r>
        <w:t xml:space="preserve">2.2. Товариство надає акціонерам ряд додаткових, порівняно із законодавством України, прав, перелік яких викладається у Статуті. </w:t>
      </w:r>
    </w:p>
    <w:p w:rsidR="001E1A80" w:rsidRPr="00DE6CC5" w:rsidRDefault="001E1A80" w:rsidP="001E1A80">
      <w:pPr>
        <w:tabs>
          <w:tab w:val="left" w:pos="993"/>
        </w:tabs>
        <w:jc w:val="both"/>
      </w:pPr>
      <w:r>
        <w:t xml:space="preserve">2.3. </w:t>
      </w:r>
      <w:r w:rsidRPr="00DE6CC5">
        <w:t>Акціонерами Товариства визнаються:</w:t>
      </w:r>
    </w:p>
    <w:p w:rsidR="001E1A80" w:rsidRPr="00DE6CC5" w:rsidRDefault="001E1A80" w:rsidP="001E1A80">
      <w:pPr>
        <w:tabs>
          <w:tab w:val="left" w:pos="1134"/>
        </w:tabs>
        <w:ind w:left="567"/>
        <w:jc w:val="both"/>
      </w:pPr>
      <w:r>
        <w:t xml:space="preserve">2.3.1. </w:t>
      </w:r>
      <w:r w:rsidRPr="00DE6CC5">
        <w:t>засновники Товариства</w:t>
      </w:r>
      <w:r w:rsidR="00CF0A0B">
        <w:t xml:space="preserve"> </w:t>
      </w:r>
      <w:r w:rsidRPr="00DE6CC5">
        <w:t>– юридичні та фізичні особи, що прийняли рішення про його заснування та підписали Установчий договір Товариства та набули передбачену Установчим договором кількість акцій Товариства, випущених з метою формування початкового статутного капіталу Товариства;</w:t>
      </w:r>
    </w:p>
    <w:p w:rsidR="001E1A80" w:rsidRPr="00DE6CC5" w:rsidRDefault="001E1A80" w:rsidP="001E1A80">
      <w:pPr>
        <w:tabs>
          <w:tab w:val="left" w:pos="1134"/>
        </w:tabs>
        <w:ind w:left="567"/>
        <w:jc w:val="both"/>
      </w:pPr>
      <w:r>
        <w:t>2.3.2.</w:t>
      </w:r>
      <w:r w:rsidRPr="00DE6CC5">
        <w:t>інші юридичні та фізичні особи, що на законних підставах придбали і є власниками акції Товариства, у тому числі випущених з метою здійснення діяльності із спільного інвестування.</w:t>
      </w:r>
    </w:p>
    <w:p w:rsidR="001E1A80" w:rsidRPr="00DE6CC5" w:rsidRDefault="001E1A80" w:rsidP="001E1A80">
      <w:pPr>
        <w:tabs>
          <w:tab w:val="left" w:pos="993"/>
        </w:tabs>
        <w:jc w:val="both"/>
      </w:pPr>
      <w:r>
        <w:t xml:space="preserve">2.4. </w:t>
      </w:r>
      <w:r w:rsidRPr="00DE6CC5">
        <w:t>Кожною простою акцією Товариства Акціонеру надається однакова сукупність прав. Акціонери Товариства мають право:</w:t>
      </w:r>
    </w:p>
    <w:p w:rsidR="001E1A80" w:rsidRPr="00DE6CC5" w:rsidRDefault="001E1A80" w:rsidP="001E1A80">
      <w:pPr>
        <w:tabs>
          <w:tab w:val="left" w:pos="1134"/>
        </w:tabs>
        <w:ind w:left="567"/>
        <w:jc w:val="both"/>
      </w:pPr>
      <w:r>
        <w:t xml:space="preserve">-  </w:t>
      </w:r>
      <w:r w:rsidRPr="00DE6CC5">
        <w:t>брати участь в управлінні Товариством в порядку, визначеному Статутом та чинним законодавством України;</w:t>
      </w:r>
    </w:p>
    <w:p w:rsidR="001E1A80" w:rsidRPr="00DE6CC5" w:rsidRDefault="004C2F98" w:rsidP="001E1A80">
      <w:pPr>
        <w:tabs>
          <w:tab w:val="left" w:pos="1134"/>
        </w:tabs>
        <w:ind w:left="720"/>
        <w:jc w:val="both"/>
      </w:pPr>
      <w:r>
        <w:t xml:space="preserve">- </w:t>
      </w:r>
      <w:r w:rsidR="001E1A80" w:rsidRPr="00DE6CC5">
        <w:t>отримувати дивіденди, розмір, порядок та ст</w:t>
      </w:r>
      <w:r>
        <w:t xml:space="preserve">роки виплати яких визначені </w:t>
      </w:r>
      <w:r w:rsidR="001E1A80" w:rsidRPr="00DE6CC5">
        <w:t>Статутом та чинним законодавством України;</w:t>
      </w:r>
    </w:p>
    <w:p w:rsidR="001E1A80" w:rsidRPr="00DE6CC5" w:rsidRDefault="001E1A80" w:rsidP="001E1A80">
      <w:pPr>
        <w:tabs>
          <w:tab w:val="left" w:pos="1134"/>
        </w:tabs>
        <w:ind w:left="567"/>
        <w:jc w:val="both"/>
      </w:pPr>
      <w:r>
        <w:t xml:space="preserve">- </w:t>
      </w:r>
      <w:r w:rsidRPr="00DE6CC5">
        <w:t>отримувати у разі ліквідації Товариства частину його майна або вартості, пропорційно розміру частки Акціонера у статутному капіталі Товариства;</w:t>
      </w:r>
    </w:p>
    <w:p w:rsidR="001E1A80" w:rsidRPr="00DE6CC5" w:rsidRDefault="001E1A80" w:rsidP="001E1A80">
      <w:pPr>
        <w:tabs>
          <w:tab w:val="left" w:pos="1134"/>
        </w:tabs>
        <w:ind w:left="567"/>
        <w:jc w:val="both"/>
      </w:pPr>
      <w:r>
        <w:t xml:space="preserve">- </w:t>
      </w:r>
      <w:r w:rsidRPr="00DE6CC5">
        <w:t xml:space="preserve">отримувати інформацію про господарську діяльність Товариства. Товариство на письмову вимогу Акціонера зобов’язана надавати для ознайомлення завірені копії документів, а саме річну фінансову звітність, протоколи загальних зборів акціонерів </w:t>
      </w:r>
      <w:r w:rsidRPr="00DE6CC5">
        <w:lastRenderedPageBreak/>
        <w:t>Товариства, протоколи рішень Наглядової ради Товариства та інші документи, які передбаченні Статутом та чинним законодавством України;</w:t>
      </w:r>
    </w:p>
    <w:p w:rsidR="001E1A80" w:rsidRPr="00DE6CC5" w:rsidRDefault="004C2F98" w:rsidP="004C2F98">
      <w:pPr>
        <w:tabs>
          <w:tab w:val="left" w:pos="1134"/>
        </w:tabs>
        <w:ind w:left="567"/>
        <w:jc w:val="both"/>
      </w:pPr>
      <w:r>
        <w:t xml:space="preserve">-  </w:t>
      </w:r>
      <w:r w:rsidR="001E1A80" w:rsidRPr="00DE6CC5">
        <w:t xml:space="preserve">вільно розпоряджатися належними Акціонеру на праві власності акціями Товариства з урахуванням обмежень, встановлених для </w:t>
      </w:r>
      <w:proofErr w:type="spellStart"/>
      <w:r w:rsidR="001E1A80" w:rsidRPr="00DE6CC5">
        <w:t>недиверсифікованих</w:t>
      </w:r>
      <w:proofErr w:type="spellEnd"/>
      <w:r w:rsidR="001E1A80" w:rsidRPr="00DE6CC5">
        <w:t xml:space="preserve"> корпоративних інвестиційних фондів;</w:t>
      </w:r>
    </w:p>
    <w:p w:rsidR="001E1A80" w:rsidRPr="00DE6CC5" w:rsidRDefault="004C2F98" w:rsidP="004C2F98">
      <w:pPr>
        <w:tabs>
          <w:tab w:val="left" w:pos="1134"/>
        </w:tabs>
        <w:ind w:left="720"/>
        <w:jc w:val="both"/>
      </w:pPr>
      <w:r>
        <w:t xml:space="preserve">- </w:t>
      </w:r>
      <w:r w:rsidR="001E1A80" w:rsidRPr="00DE6CC5">
        <w:t xml:space="preserve">у першочерговому порядку придбавати акції Товариства, що </w:t>
      </w:r>
      <w:proofErr w:type="spellStart"/>
      <w:r w:rsidR="001E1A80" w:rsidRPr="00DE6CC5">
        <w:t>емітуються</w:t>
      </w:r>
      <w:proofErr w:type="spellEnd"/>
      <w:r w:rsidR="001E1A80" w:rsidRPr="00DE6CC5">
        <w:t xml:space="preserve"> або були раніше викуплені Товариством;</w:t>
      </w:r>
    </w:p>
    <w:p w:rsidR="001E1A80" w:rsidRPr="00DE6CC5" w:rsidRDefault="004C2F98" w:rsidP="004C2F98">
      <w:pPr>
        <w:tabs>
          <w:tab w:val="left" w:pos="1134"/>
        </w:tabs>
        <w:ind w:left="567"/>
        <w:jc w:val="both"/>
      </w:pPr>
      <w:r>
        <w:t xml:space="preserve">- </w:t>
      </w:r>
      <w:r w:rsidR="001E1A80" w:rsidRPr="00DE6CC5">
        <w:t>обирати та бути обраним до органів управління Товариства;</w:t>
      </w:r>
    </w:p>
    <w:p w:rsidR="001E1A80" w:rsidRPr="00DE6CC5" w:rsidRDefault="004C2F98" w:rsidP="004C2F98">
      <w:pPr>
        <w:tabs>
          <w:tab w:val="left" w:pos="1134"/>
        </w:tabs>
        <w:ind w:left="720"/>
        <w:jc w:val="both"/>
      </w:pPr>
      <w:r>
        <w:t xml:space="preserve">- </w:t>
      </w:r>
      <w:r w:rsidR="001E1A80" w:rsidRPr="00DE6CC5">
        <w:t>призначати представників для участі у Загальних зборах Акціонерів та відкликати їх;</w:t>
      </w:r>
    </w:p>
    <w:p w:rsidR="001E1A80" w:rsidRPr="00DE6CC5" w:rsidRDefault="004C2F98" w:rsidP="004C2F98">
      <w:pPr>
        <w:tabs>
          <w:tab w:val="left" w:pos="1134"/>
        </w:tabs>
        <w:ind w:left="720"/>
        <w:jc w:val="both"/>
      </w:pPr>
      <w:r>
        <w:t xml:space="preserve">- </w:t>
      </w:r>
      <w:r w:rsidR="001E1A80" w:rsidRPr="00DE6CC5">
        <w:t>одна акція Товариства надає Акціонеру один голос для вирішення кожного питання на Загальних зборах акціонерів Товариства, крім випадків проведення кумулятивного голосування;</w:t>
      </w:r>
    </w:p>
    <w:p w:rsidR="001E1A80" w:rsidRPr="00DE6CC5" w:rsidRDefault="004C2F98" w:rsidP="004C2F98">
      <w:pPr>
        <w:tabs>
          <w:tab w:val="left" w:pos="1276"/>
        </w:tabs>
        <w:ind w:left="567"/>
        <w:jc w:val="both"/>
      </w:pPr>
      <w:r>
        <w:t xml:space="preserve">- </w:t>
      </w:r>
      <w:r w:rsidR="001E1A80" w:rsidRPr="00DE6CC5">
        <w:t>інші права, передбачені актами законодавства України та Статутом.</w:t>
      </w:r>
    </w:p>
    <w:p w:rsidR="001E1A80" w:rsidRPr="00DE6CC5" w:rsidRDefault="004C2F98" w:rsidP="004C2F98">
      <w:pPr>
        <w:pStyle w:val="a4"/>
        <w:numPr>
          <w:ilvl w:val="1"/>
          <w:numId w:val="4"/>
        </w:numPr>
        <w:tabs>
          <w:tab w:val="left" w:pos="993"/>
        </w:tabs>
        <w:jc w:val="both"/>
      </w:pPr>
      <w:r>
        <w:t xml:space="preserve"> </w:t>
      </w:r>
      <w:r w:rsidR="001E1A80" w:rsidRPr="00DE6CC5">
        <w:t>Акціонери Товариства зобов’язані:</w:t>
      </w:r>
    </w:p>
    <w:p w:rsidR="001E1A80" w:rsidRPr="00DE6CC5" w:rsidRDefault="004C2F98" w:rsidP="004C2F98">
      <w:pPr>
        <w:pStyle w:val="a4"/>
        <w:numPr>
          <w:ilvl w:val="2"/>
          <w:numId w:val="4"/>
        </w:numPr>
        <w:tabs>
          <w:tab w:val="left" w:pos="1134"/>
        </w:tabs>
        <w:jc w:val="both"/>
      </w:pPr>
      <w:r>
        <w:t xml:space="preserve"> </w:t>
      </w:r>
      <w:r w:rsidR="001E1A80" w:rsidRPr="00DE6CC5">
        <w:t>дотримуватися Статуту, інших внутрішніх документів Товариства;</w:t>
      </w:r>
    </w:p>
    <w:p w:rsidR="001E1A80" w:rsidRPr="00DE6CC5" w:rsidRDefault="001E1A80" w:rsidP="004C2F98">
      <w:pPr>
        <w:numPr>
          <w:ilvl w:val="2"/>
          <w:numId w:val="4"/>
        </w:numPr>
        <w:tabs>
          <w:tab w:val="left" w:pos="1134"/>
        </w:tabs>
        <w:ind w:left="0" w:firstLine="567"/>
        <w:jc w:val="both"/>
      </w:pPr>
      <w:r w:rsidRPr="00DE6CC5">
        <w:t>виконувати рішення Загальних зборів Акціонерів та Наглядової Ради Товариства;</w:t>
      </w:r>
    </w:p>
    <w:p w:rsidR="001E1A80" w:rsidRPr="00DE6CC5" w:rsidRDefault="001E1A80" w:rsidP="004C2F98">
      <w:pPr>
        <w:numPr>
          <w:ilvl w:val="2"/>
          <w:numId w:val="4"/>
        </w:numPr>
        <w:tabs>
          <w:tab w:val="left" w:pos="1134"/>
        </w:tabs>
        <w:ind w:left="0" w:firstLine="567"/>
        <w:jc w:val="both"/>
      </w:pPr>
      <w:r w:rsidRPr="00DE6CC5">
        <w:t>виконувати свої зобов’язання перед Товариством, в тому числі і пов’язані з майновою участю, оплачувати акції у розмірі, порядку та способами, передбаченими установчими документами Товариства та Проспектом емісії акцій;</w:t>
      </w:r>
    </w:p>
    <w:p w:rsidR="001E1A80" w:rsidRPr="00DE6CC5" w:rsidRDefault="001E1A80" w:rsidP="004C2F98">
      <w:pPr>
        <w:numPr>
          <w:ilvl w:val="2"/>
          <w:numId w:val="4"/>
        </w:numPr>
        <w:tabs>
          <w:tab w:val="left" w:pos="1134"/>
        </w:tabs>
        <w:ind w:left="0" w:firstLine="567"/>
        <w:jc w:val="both"/>
      </w:pPr>
      <w:r w:rsidRPr="00DE6CC5">
        <w:t>не розголошувати комерційну таємницю та конфіденційну інформацією про діяльність Товариства та інших акціонерів Товариства. У випадку порушення цієї умови, Акціонери несуть відповідальність згідно з чинним законодавством, а також внутрішніми документами Товариства, які регулюють порядок відповідальності за розголошення або дії, що призвели до розголошення комерційної таємниці та іншої інформації конфіденційного характеру;</w:t>
      </w:r>
    </w:p>
    <w:p w:rsidR="001E1A80" w:rsidRPr="00DE6CC5" w:rsidRDefault="001E1A80" w:rsidP="004C2F98">
      <w:pPr>
        <w:numPr>
          <w:ilvl w:val="2"/>
          <w:numId w:val="4"/>
        </w:numPr>
        <w:tabs>
          <w:tab w:val="left" w:pos="1134"/>
        </w:tabs>
        <w:ind w:left="0" w:firstLine="567"/>
        <w:jc w:val="both"/>
      </w:pPr>
      <w:r w:rsidRPr="00DE6CC5">
        <w:t>надавати Товариству інформацію, необхідну для вирішення питань його діяльності, сприянню здійсненню Товариством своєї діяльності.</w:t>
      </w:r>
    </w:p>
    <w:p w:rsidR="001E1A80" w:rsidRDefault="001E1A80" w:rsidP="004C2F98">
      <w:pPr>
        <w:numPr>
          <w:ilvl w:val="2"/>
          <w:numId w:val="4"/>
        </w:numPr>
        <w:tabs>
          <w:tab w:val="left" w:pos="1134"/>
        </w:tabs>
        <w:ind w:left="0" w:firstLine="567"/>
        <w:jc w:val="both"/>
      </w:pPr>
      <w:r w:rsidRPr="00DE6CC5">
        <w:t>утримуватися від дій, які можуть заподіяти шкоду господарській діяльності або діловій репутації Товариства та його Акціонерам;</w:t>
      </w:r>
    </w:p>
    <w:p w:rsidR="001E1A80" w:rsidRPr="00DE6CC5" w:rsidRDefault="004C2F98" w:rsidP="004C2F98">
      <w:pPr>
        <w:tabs>
          <w:tab w:val="left" w:pos="993"/>
        </w:tabs>
        <w:ind w:left="360"/>
        <w:jc w:val="both"/>
      </w:pPr>
      <w:r>
        <w:t xml:space="preserve">  2.5.</w:t>
      </w:r>
      <w:r w:rsidR="00E03916">
        <w:t>7</w:t>
      </w:r>
      <w:r>
        <w:t xml:space="preserve">.  </w:t>
      </w:r>
      <w:r w:rsidR="001E1A80" w:rsidRPr="00DE6CC5">
        <w:t xml:space="preserve">Акціонер Товариства має переважне право придбавати розміщувані Товариством акції пропорційно частці належних йому акцій у загальній кількості акцій. </w:t>
      </w:r>
    </w:p>
    <w:p w:rsidR="001E1A80" w:rsidRPr="00DE6CC5" w:rsidRDefault="004C2F98" w:rsidP="004C2F98">
      <w:pPr>
        <w:tabs>
          <w:tab w:val="left" w:pos="993"/>
        </w:tabs>
        <w:jc w:val="both"/>
      </w:pPr>
      <w:r>
        <w:t xml:space="preserve">       2.5.</w:t>
      </w:r>
      <w:r w:rsidR="00E03916">
        <w:t>10</w:t>
      </w:r>
      <w:r>
        <w:t xml:space="preserve">. </w:t>
      </w:r>
      <w:r w:rsidR="001E1A80" w:rsidRPr="00DE6CC5">
        <w:t>Акціонер Товариства може звернутися до суду із заявою про визнання недійсними рішень Загальних зборів, які прийнято з порушенням чинного законодавства</w:t>
      </w:r>
      <w:r w:rsidR="00E03916">
        <w:t>.</w:t>
      </w:r>
      <w:r w:rsidR="001E1A80" w:rsidRPr="00DE6CC5">
        <w:t xml:space="preserve"> </w:t>
      </w:r>
    </w:p>
    <w:p w:rsidR="001E1A80" w:rsidRPr="00DE6CC5" w:rsidRDefault="00E03916" w:rsidP="00E03916">
      <w:pPr>
        <w:tabs>
          <w:tab w:val="left" w:pos="993"/>
        </w:tabs>
        <w:jc w:val="both"/>
      </w:pPr>
      <w:r>
        <w:rPr>
          <w:color w:val="000000"/>
        </w:rPr>
        <w:t xml:space="preserve">       2.5.11.</w:t>
      </w:r>
      <w:r w:rsidR="001E1A80" w:rsidRPr="00DE6CC5">
        <w:rPr>
          <w:color w:val="000000"/>
        </w:rPr>
        <w:t>Фізична особа може бути Акціонером Товариства за умови придбання акцій Товариства на суму не менше ніж 1500 мінімальних заробітних плат.</w:t>
      </w:r>
    </w:p>
    <w:p w:rsidR="001E1A80" w:rsidRPr="00DE6CC5" w:rsidRDefault="00E03916" w:rsidP="00E03916">
      <w:pPr>
        <w:tabs>
          <w:tab w:val="left" w:pos="993"/>
        </w:tabs>
        <w:jc w:val="both"/>
      </w:pPr>
      <w:r>
        <w:t xml:space="preserve">       2.5.12.</w:t>
      </w:r>
      <w:r w:rsidR="001E1A80" w:rsidRPr="00DE6CC5">
        <w:t>Акціонерами Товариства не можуть бути зберігач, депозитарій, незалежний оцінювач майна та аудитор  (аудиторська фірма) Товариства та їх пов’язані особи, з якими Товариство уклали договори на обслуговування, а також органи державної влади та органи місцевого самоврядування.</w:t>
      </w:r>
    </w:p>
    <w:p w:rsidR="001E1A80" w:rsidRPr="00DE6CC5" w:rsidRDefault="00E03916" w:rsidP="00E03916">
      <w:pPr>
        <w:tabs>
          <w:tab w:val="left" w:pos="993"/>
        </w:tabs>
        <w:jc w:val="both"/>
      </w:pPr>
      <w:r>
        <w:t xml:space="preserve">        2.5.13.</w:t>
      </w:r>
      <w:r w:rsidR="001E1A80" w:rsidRPr="00DE6CC5">
        <w:t>Акціонери Товариства не відповідають за зобов’язаннями Товариства і несуть ризик збитків, пов’язаних з діяльністю Товариства, тільки в межах належних їм акцій. До Акціонерів не можуть застосовуватися будь-які санкції, що обмежують їх права, у разі вчинення протиправних дій Товариством або іншими Акціонерами.</w:t>
      </w:r>
    </w:p>
    <w:p w:rsidR="001E1A80" w:rsidRPr="00DE6CC5" w:rsidRDefault="00E03916" w:rsidP="00E03916">
      <w:pPr>
        <w:tabs>
          <w:tab w:val="left" w:pos="993"/>
        </w:tabs>
        <w:jc w:val="both"/>
      </w:pPr>
      <w:r>
        <w:t xml:space="preserve">        2.5.14.</w:t>
      </w:r>
      <w:r w:rsidR="001E1A80" w:rsidRPr="00DE6CC5">
        <w:t>Акціонери, які неповністю оплатили акції, відповідають за зобов’язаннями Товариства у межах неоплаченої частини вартості належних їм акцій.</w:t>
      </w:r>
    </w:p>
    <w:p w:rsidR="00220953" w:rsidRDefault="00220953" w:rsidP="00220953">
      <w:pPr>
        <w:pStyle w:val="a3"/>
        <w:jc w:val="both"/>
      </w:pPr>
      <w:r>
        <w:t>2.</w:t>
      </w:r>
      <w:r w:rsidR="00E03916">
        <w:t>6</w:t>
      </w:r>
      <w:r>
        <w:t xml:space="preserve">. Право акціонерів на участь в управлінні Товариством реалізується через їхню участь у Загальних зборах акціонерів - вищого органу управління Товариства, а також інших органах Товариства (у разі обрання). </w:t>
      </w:r>
    </w:p>
    <w:p w:rsidR="00220953" w:rsidRDefault="00220953" w:rsidP="00220953">
      <w:pPr>
        <w:pStyle w:val="a3"/>
        <w:jc w:val="both"/>
      </w:pPr>
      <w:r>
        <w:t>2.</w:t>
      </w:r>
      <w:r w:rsidR="00E03916">
        <w:t>7</w:t>
      </w:r>
      <w:r>
        <w:t xml:space="preserve">. Товариство добровільно приймає на себе наступні додаткові зобов'язання дотримання прав акціонерів на участь у Загальних зборах: </w:t>
      </w:r>
    </w:p>
    <w:p w:rsidR="00220953" w:rsidRDefault="00220953" w:rsidP="00220953">
      <w:pPr>
        <w:pStyle w:val="a3"/>
        <w:jc w:val="both"/>
      </w:pPr>
      <w:r>
        <w:lastRenderedPageBreak/>
        <w:t>2.</w:t>
      </w:r>
      <w:r w:rsidR="00E03916">
        <w:t>7</w:t>
      </w:r>
      <w:r>
        <w:t xml:space="preserve">.1) зміст повідомлення акціонерів про Загальні збори, їхній порядок денний та перелік документів, що стосуються порядку денного, буде затверджуватися Наглядовою радою; </w:t>
      </w:r>
    </w:p>
    <w:p w:rsidR="00220953" w:rsidRDefault="00220953" w:rsidP="00220953">
      <w:pPr>
        <w:pStyle w:val="a3"/>
        <w:jc w:val="both"/>
      </w:pPr>
      <w:r>
        <w:t>2.</w:t>
      </w:r>
      <w:r w:rsidR="00E03916">
        <w:t>7</w:t>
      </w:r>
      <w:r>
        <w:t>.2) повідомлення акціонерів про Загальні збори буде надсилатися кожному акціонерові персонально, буде публікуватися в одному центральному друкован</w:t>
      </w:r>
      <w:r w:rsidR="00E03916">
        <w:t>ому</w:t>
      </w:r>
      <w:r>
        <w:t xml:space="preserve"> ЗМІ, а також буде розміщуватися на web-сайті Товариства; </w:t>
      </w:r>
    </w:p>
    <w:p w:rsidR="00220953" w:rsidRDefault="00220953" w:rsidP="00220953">
      <w:pPr>
        <w:pStyle w:val="a3"/>
        <w:jc w:val="both"/>
      </w:pPr>
      <w:r>
        <w:t>2.</w:t>
      </w:r>
      <w:r w:rsidR="007C598C">
        <w:t>7</w:t>
      </w:r>
      <w:r>
        <w:t xml:space="preserve">.3) не пізніше 30 днів до Загальних зборів акціонерам буде надаватися можливість ознайомитись з документами, що стосуються порядку денного, у робочий час за місцезнаходженням Товариства у порядку, передбаченому Статутом та внутрішніми документами Товариства про порядок підготовки та проведення Загальних зборів акціонерів Товариства; </w:t>
      </w:r>
    </w:p>
    <w:p w:rsidR="00220953" w:rsidRDefault="00220953" w:rsidP="00220953">
      <w:pPr>
        <w:pStyle w:val="a3"/>
        <w:jc w:val="both"/>
      </w:pPr>
      <w:r>
        <w:t>2.</w:t>
      </w:r>
      <w:r w:rsidR="007C598C">
        <w:t>7</w:t>
      </w:r>
      <w:r>
        <w:t>.</w:t>
      </w:r>
      <w:r w:rsidR="0011302A">
        <w:t>4</w:t>
      </w:r>
      <w:r>
        <w:t>) Товариство надає акціонерам можливість передавати свої повноваження щодо участі у Загальних зборах іншим особам</w:t>
      </w:r>
      <w:r w:rsidR="00E03916">
        <w:t xml:space="preserve"> </w:t>
      </w:r>
      <w:r w:rsidR="0011302A">
        <w:t>за допомогою</w:t>
      </w:r>
      <w:r>
        <w:t xml:space="preserve"> довіреностей на участь у Загальних зборах; </w:t>
      </w:r>
    </w:p>
    <w:p w:rsidR="00220953" w:rsidRDefault="00220953" w:rsidP="00220953">
      <w:pPr>
        <w:pStyle w:val="a3"/>
        <w:jc w:val="both"/>
      </w:pPr>
      <w:r>
        <w:t>2.</w:t>
      </w:r>
      <w:r w:rsidR="007C598C">
        <w:t>7</w:t>
      </w:r>
      <w:r>
        <w:t>.</w:t>
      </w:r>
      <w:r w:rsidR="0011302A">
        <w:t>5</w:t>
      </w:r>
      <w:r>
        <w:t xml:space="preserve">) Товариство буде докладати зусиль для забезпечення участі у Загальних зборах акціонерів керівників усіх органів управління, представників аудитора Товариства, а також осіб, що є кандидатами для обрання на посади в органах Товариства; </w:t>
      </w:r>
    </w:p>
    <w:p w:rsidR="00220953" w:rsidRDefault="00220953" w:rsidP="00220953">
      <w:pPr>
        <w:pStyle w:val="a3"/>
        <w:jc w:val="both"/>
      </w:pPr>
      <w:r>
        <w:t>2.</w:t>
      </w:r>
      <w:r w:rsidR="007C598C">
        <w:t>7</w:t>
      </w:r>
      <w:r>
        <w:t>.</w:t>
      </w:r>
      <w:r w:rsidR="0011302A">
        <w:t>6</w:t>
      </w:r>
      <w:r>
        <w:t xml:space="preserve">) голосування на Загальних зборах акціонерів буде відбуватися виключно за допомогою бюлетенів; </w:t>
      </w:r>
    </w:p>
    <w:p w:rsidR="00220953" w:rsidRDefault="00220953" w:rsidP="00220953">
      <w:pPr>
        <w:pStyle w:val="a3"/>
        <w:jc w:val="both"/>
      </w:pPr>
      <w:r>
        <w:t>2.</w:t>
      </w:r>
      <w:r w:rsidR="007C598C">
        <w:t>7</w:t>
      </w:r>
      <w:r>
        <w:t>.</w:t>
      </w:r>
      <w:r w:rsidR="0011302A">
        <w:t>7</w:t>
      </w:r>
      <w:r>
        <w:t xml:space="preserve">) підведення підсумків та оголошення результатів голосування буде здійснюватися у день проведення Загальних зборів акціонерів. </w:t>
      </w:r>
    </w:p>
    <w:p w:rsidR="00220953" w:rsidRDefault="00220953" w:rsidP="00220953">
      <w:pPr>
        <w:pStyle w:val="a3"/>
        <w:jc w:val="both"/>
      </w:pPr>
      <w:r>
        <w:t>2.</w:t>
      </w:r>
      <w:r w:rsidR="008C1323">
        <w:t>8</w:t>
      </w:r>
      <w:r>
        <w:t xml:space="preserve">. Товариство очікує від усіх власників акцій та їхніх довірених осіб розсудливості та зваженості під час реалізації прав акціонера, усвідомлення власної відповідальності перед </w:t>
      </w:r>
      <w:r w:rsidR="008C1323">
        <w:t>іншими акціонерами, Товариством</w:t>
      </w:r>
      <w:r>
        <w:t xml:space="preserve">. </w:t>
      </w:r>
    </w:p>
    <w:p w:rsidR="00220953" w:rsidRDefault="00220953" w:rsidP="00220953">
      <w:pPr>
        <w:pStyle w:val="3"/>
        <w:jc w:val="center"/>
        <w:rPr>
          <w:rFonts w:eastAsia="Times New Roman"/>
        </w:rPr>
      </w:pPr>
      <w:r>
        <w:rPr>
          <w:rFonts w:eastAsia="Times New Roman"/>
        </w:rPr>
        <w:t xml:space="preserve">3. </w:t>
      </w:r>
      <w:r w:rsidR="00007D16">
        <w:rPr>
          <w:rFonts w:eastAsia="Times New Roman"/>
        </w:rPr>
        <w:t>Управління Товариства</w:t>
      </w:r>
    </w:p>
    <w:p w:rsidR="00E66AC5" w:rsidRPr="00DE6CC5" w:rsidRDefault="00E66AC5" w:rsidP="007C598C">
      <w:pPr>
        <w:pStyle w:val="a4"/>
        <w:numPr>
          <w:ilvl w:val="1"/>
          <w:numId w:val="6"/>
        </w:numPr>
        <w:tabs>
          <w:tab w:val="left" w:pos="1134"/>
        </w:tabs>
        <w:ind w:hanging="927"/>
        <w:jc w:val="both"/>
      </w:pPr>
      <w:r w:rsidRPr="00DE6CC5">
        <w:t>Органами Товариства є:</w:t>
      </w:r>
    </w:p>
    <w:p w:rsidR="00E66AC5" w:rsidRPr="00DE6CC5" w:rsidRDefault="00E66AC5" w:rsidP="00E66AC5">
      <w:pPr>
        <w:pStyle w:val="a4"/>
        <w:numPr>
          <w:ilvl w:val="0"/>
          <w:numId w:val="7"/>
        </w:numPr>
        <w:tabs>
          <w:tab w:val="left" w:pos="1276"/>
        </w:tabs>
        <w:jc w:val="both"/>
      </w:pPr>
      <w:r w:rsidRPr="00DE6CC5">
        <w:t>Загальні збори Акціонерів;</w:t>
      </w:r>
    </w:p>
    <w:p w:rsidR="00E66AC5" w:rsidRPr="00DE6CC5" w:rsidRDefault="00E66AC5" w:rsidP="00E66AC5">
      <w:pPr>
        <w:pStyle w:val="a4"/>
        <w:numPr>
          <w:ilvl w:val="0"/>
          <w:numId w:val="7"/>
        </w:numPr>
        <w:tabs>
          <w:tab w:val="left" w:pos="1276"/>
        </w:tabs>
        <w:jc w:val="both"/>
      </w:pPr>
      <w:r w:rsidRPr="00DE6CC5">
        <w:t>Наглядова рада.</w:t>
      </w:r>
    </w:p>
    <w:p w:rsidR="00E66AC5" w:rsidRPr="00DE6CC5" w:rsidRDefault="00E66AC5" w:rsidP="00E66AC5">
      <w:pPr>
        <w:numPr>
          <w:ilvl w:val="12"/>
          <w:numId w:val="0"/>
        </w:numPr>
        <w:ind w:firstLine="567"/>
        <w:jc w:val="both"/>
      </w:pPr>
      <w:r w:rsidRPr="00DE6CC5">
        <w:t>Утворення інших органів управління Товариством забороняється.</w:t>
      </w:r>
    </w:p>
    <w:p w:rsidR="00BA6DA9" w:rsidRPr="00DE6CC5" w:rsidRDefault="00220953" w:rsidP="007C598C">
      <w:pPr>
        <w:numPr>
          <w:ilvl w:val="12"/>
          <w:numId w:val="0"/>
        </w:numPr>
        <w:jc w:val="both"/>
      </w:pPr>
      <w:r>
        <w:t xml:space="preserve">3.2. </w:t>
      </w:r>
      <w:r w:rsidR="00E66AC5" w:rsidRPr="00DE6CC5">
        <w:t>Вищим органом Товариства є Загальні збори Акціонерів. У Загальних зборах мають право брати участь усі його Акціонери.</w:t>
      </w:r>
      <w:r w:rsidR="00385369">
        <w:t xml:space="preserve"> Акціонерне товариство зобов’язане щороку скликати загальні збори (річні загальні збори). Річні загальні збори товариства поводяться не пізніше 30 квітня наступного за звітним року.</w:t>
      </w:r>
      <w:r w:rsidR="00BA6DA9" w:rsidRPr="00BA6DA9">
        <w:t xml:space="preserve"> </w:t>
      </w:r>
      <w:r w:rsidR="00BA6DA9" w:rsidRPr="00DE6CC5">
        <w:t>Реєстрація Акціонерів (їх представників), які прибули для участі у Загальних зборах Акціонерів, здійснюється відповідно до вимог чинного законодавства України. Перелік Акціонерів (реєстр) присутніх на Загальних зборах Акціонерів і їх уповноважених представників є частиною або додатком до протоколу таких Зборів, що підписується Головою та секретарем Зборів.</w:t>
      </w:r>
    </w:p>
    <w:p w:rsidR="00220953" w:rsidRDefault="00BA6DA9" w:rsidP="00BA6DA9">
      <w:pPr>
        <w:numPr>
          <w:ilvl w:val="12"/>
          <w:numId w:val="0"/>
        </w:numPr>
        <w:ind w:firstLine="567"/>
        <w:jc w:val="both"/>
      </w:pPr>
      <w:bookmarkStart w:id="0" w:name="379"/>
      <w:bookmarkStart w:id="1" w:name="382"/>
      <w:bookmarkEnd w:id="0"/>
      <w:bookmarkEnd w:id="1"/>
      <w:r w:rsidRPr="00DE6CC5">
        <w:t xml:space="preserve">Брати участь у Загальних зборах Акціонерів з правом дорадчого голосу можуть і представники компанії з управління активами, зберігача та </w:t>
      </w:r>
      <w:r w:rsidR="00DF0A85" w:rsidRPr="00DE6CC5">
        <w:t xml:space="preserve">незалежного оцінювача майна </w:t>
      </w:r>
      <w:r w:rsidR="00DF0A85">
        <w:t xml:space="preserve">та </w:t>
      </w:r>
      <w:r w:rsidR="00DF0A85" w:rsidRPr="00DF0A85">
        <w:t>аудитора (аудиторської фірми) Товариства.</w:t>
      </w:r>
      <w:r w:rsidRPr="00DE6CC5">
        <w:t xml:space="preserve"> Зазначені особи повинні проінформувати Загальні збори Акціонерів Товариства про його діяльність.</w:t>
      </w:r>
    </w:p>
    <w:p w:rsidR="00BA6DA9" w:rsidRPr="00DE6CC5" w:rsidRDefault="00220953" w:rsidP="007C598C">
      <w:pPr>
        <w:numPr>
          <w:ilvl w:val="12"/>
          <w:numId w:val="0"/>
        </w:numPr>
        <w:jc w:val="both"/>
      </w:pPr>
      <w:r>
        <w:t xml:space="preserve">3.3. </w:t>
      </w:r>
      <w:r w:rsidR="00BA6DA9" w:rsidRPr="00DE6CC5">
        <w:t xml:space="preserve">Передача Акціонером своїх повноважень іншій особі здійснюється відповідно до законодавства. Довіреність на право участі та голосування на Загальних зборах може посвідчуватися депозитарієм, зберігачем, нотаріусом та іншими посадовими особами, які вчиняють нотаріальні дії, чи в іншому передбаченому законодавством порядку. </w:t>
      </w:r>
    </w:p>
    <w:p w:rsidR="00220953" w:rsidRDefault="00BA6DA9" w:rsidP="0087266A">
      <w:pPr>
        <w:numPr>
          <w:ilvl w:val="12"/>
          <w:numId w:val="0"/>
        </w:numPr>
        <w:ind w:firstLine="567"/>
        <w:jc w:val="both"/>
      </w:pPr>
      <w:r w:rsidRPr="00DE6CC5">
        <w:lastRenderedPageBreak/>
        <w:t xml:space="preserve">Посадові особи Товариства зобов'язані забезпечити вільний доступ представників Акціонерів та/або ДКЦПФР до нагляду за реєстрацією Акціонерів, проведенням Загальних зборів, голосуванням та підбиттям його підсумків. </w:t>
      </w:r>
    </w:p>
    <w:p w:rsidR="00BA6DA9" w:rsidRPr="00DE6CC5" w:rsidRDefault="00220953" w:rsidP="007C598C">
      <w:pPr>
        <w:tabs>
          <w:tab w:val="left" w:pos="1134"/>
        </w:tabs>
        <w:ind w:left="567" w:hanging="567"/>
        <w:jc w:val="both"/>
      </w:pPr>
      <w:r>
        <w:t xml:space="preserve">3.4. </w:t>
      </w:r>
      <w:r w:rsidR="00BA6DA9" w:rsidRPr="00DE6CC5">
        <w:t>До виключної компетенції Загальних зборів Акціонерів належить:</w:t>
      </w:r>
      <w:bookmarkStart w:id="2" w:name="311"/>
      <w:bookmarkStart w:id="3" w:name="312"/>
      <w:bookmarkStart w:id="4" w:name="313"/>
      <w:bookmarkStart w:id="5" w:name="319"/>
      <w:bookmarkStart w:id="6" w:name="321"/>
      <w:bookmarkStart w:id="7" w:name="326"/>
      <w:bookmarkStart w:id="8" w:name="327"/>
      <w:bookmarkStart w:id="9" w:name="329"/>
      <w:bookmarkStart w:id="10" w:name="330"/>
      <w:bookmarkStart w:id="11" w:name="331"/>
      <w:bookmarkStart w:id="12" w:name="332"/>
      <w:bookmarkStart w:id="13" w:name="334"/>
      <w:bookmarkStart w:id="14" w:name="335"/>
      <w:bookmarkStart w:id="15" w:name="336"/>
      <w:bookmarkStart w:id="16" w:name="33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BA6DA9" w:rsidRPr="00DE6CC5" w:rsidRDefault="00BA6DA9" w:rsidP="00BA6DA9">
      <w:pPr>
        <w:tabs>
          <w:tab w:val="left" w:pos="1276"/>
        </w:tabs>
        <w:ind w:left="567"/>
        <w:jc w:val="both"/>
      </w:pPr>
      <w:r>
        <w:t>3.4.1.</w:t>
      </w:r>
      <w:r w:rsidRPr="00DE6CC5">
        <w:t>визначення основних напрямів діяльності Товариства і затвердження його планів та звітів про їх виконання;</w:t>
      </w:r>
    </w:p>
    <w:p w:rsidR="00BA6DA9" w:rsidRPr="00DE6CC5" w:rsidRDefault="00BA6DA9" w:rsidP="00BA6DA9">
      <w:pPr>
        <w:tabs>
          <w:tab w:val="left" w:pos="1276"/>
        </w:tabs>
        <w:ind w:left="567"/>
        <w:jc w:val="both"/>
      </w:pPr>
      <w:bookmarkStart w:id="17" w:name="316"/>
      <w:bookmarkEnd w:id="17"/>
      <w:r>
        <w:t>3.4.2.</w:t>
      </w:r>
      <w:r w:rsidRPr="00DE6CC5">
        <w:t>внесення змін до Статуту Товариства;</w:t>
      </w:r>
    </w:p>
    <w:p w:rsidR="00BA6DA9" w:rsidRPr="00DE6CC5" w:rsidRDefault="00BA6DA9" w:rsidP="00BA6DA9">
      <w:pPr>
        <w:tabs>
          <w:tab w:val="left" w:pos="1276"/>
        </w:tabs>
        <w:ind w:left="567"/>
        <w:jc w:val="both"/>
      </w:pPr>
      <w:r>
        <w:t>3.4.3.</w:t>
      </w:r>
      <w:r w:rsidRPr="00DE6CC5">
        <w:t>прийняття рішення про зміну типу Товариства, а саме зміна з публічного акціонерного товариства на приватне акціонерне товариство чи навпаки;</w:t>
      </w:r>
    </w:p>
    <w:p w:rsidR="00BA6DA9" w:rsidRPr="00DE6CC5" w:rsidRDefault="00BA6DA9" w:rsidP="00BA6DA9">
      <w:pPr>
        <w:tabs>
          <w:tab w:val="left" w:pos="1276"/>
        </w:tabs>
        <w:ind w:left="567"/>
        <w:jc w:val="both"/>
      </w:pPr>
      <w:r>
        <w:t>3.4.4.</w:t>
      </w:r>
      <w:r w:rsidRPr="00DE6CC5">
        <w:t>прийняття рішення про збільшення статутного капіталу Товариства;</w:t>
      </w:r>
    </w:p>
    <w:p w:rsidR="00BA6DA9" w:rsidRPr="00DE6CC5" w:rsidRDefault="001E58C0" w:rsidP="001E58C0">
      <w:pPr>
        <w:tabs>
          <w:tab w:val="left" w:pos="1276"/>
        </w:tabs>
        <w:ind w:left="567"/>
        <w:jc w:val="both"/>
      </w:pPr>
      <w:bookmarkStart w:id="18" w:name="317"/>
      <w:bookmarkStart w:id="19" w:name="318"/>
      <w:bookmarkEnd w:id="18"/>
      <w:bookmarkEnd w:id="19"/>
      <w:r>
        <w:t>3.4.5.</w:t>
      </w:r>
      <w:r w:rsidR="00BA6DA9" w:rsidRPr="00DE6CC5">
        <w:t>прийняття рішення про зменшення статутного капіталу Товариства;</w:t>
      </w:r>
    </w:p>
    <w:p w:rsidR="00BA6DA9" w:rsidRPr="00DF0A85" w:rsidRDefault="001E58C0" w:rsidP="00DF0A85">
      <w:pPr>
        <w:widowControl w:val="0"/>
        <w:tabs>
          <w:tab w:val="left" w:pos="1276"/>
        </w:tabs>
        <w:autoSpaceDE w:val="0"/>
        <w:autoSpaceDN w:val="0"/>
        <w:adjustRightInd w:val="0"/>
        <w:ind w:left="567"/>
        <w:jc w:val="both"/>
        <w:rPr>
          <w:color w:val="0070C0"/>
          <w:lang w:val="ru-RU"/>
        </w:rPr>
      </w:pPr>
      <w:r>
        <w:t>3.4.6.</w:t>
      </w:r>
      <w:r w:rsidR="00DF0A85" w:rsidRPr="00DF0A85">
        <w:rPr>
          <w:color w:val="0070C0"/>
        </w:rPr>
        <w:t xml:space="preserve"> </w:t>
      </w:r>
      <w:r w:rsidR="00DF0A85" w:rsidRPr="00DF0A85">
        <w:t>обрання членів Наглядової ради Товариства, затвердження умов цивільно-правових договорів, що укладатимуться з ними, встановлення розміру їх винагороди, обрання особи, яка уповноважується на підписання цивільно-правових договорів з членами Наглядової ради Товариства;</w:t>
      </w:r>
      <w:r w:rsidR="00DF0A85" w:rsidRPr="009B72C1">
        <w:rPr>
          <w:color w:val="0070C0"/>
        </w:rPr>
        <w:t xml:space="preserve"> </w:t>
      </w:r>
    </w:p>
    <w:p w:rsidR="00BA6DA9" w:rsidRPr="00DE6CC5" w:rsidRDefault="001E58C0" w:rsidP="001E58C0">
      <w:pPr>
        <w:tabs>
          <w:tab w:val="left" w:pos="1276"/>
        </w:tabs>
        <w:ind w:left="567"/>
        <w:jc w:val="both"/>
      </w:pPr>
      <w:bookmarkStart w:id="20" w:name="328"/>
      <w:bookmarkEnd w:id="20"/>
      <w:r>
        <w:t>3.4.7.</w:t>
      </w:r>
      <w:r w:rsidR="00BA6DA9" w:rsidRPr="00DE6CC5">
        <w:t>прийняття рішення за наслідками розгляду звіту Наглядової ради,  звіту незалежного аудитора (аудиторської фірми);</w:t>
      </w:r>
    </w:p>
    <w:p w:rsidR="00DF0A85" w:rsidRPr="00DE6CC5" w:rsidRDefault="001E58C0" w:rsidP="00DF0A85">
      <w:pPr>
        <w:widowControl w:val="0"/>
        <w:tabs>
          <w:tab w:val="left" w:pos="1276"/>
        </w:tabs>
        <w:autoSpaceDE w:val="0"/>
        <w:autoSpaceDN w:val="0"/>
        <w:adjustRightInd w:val="0"/>
        <w:ind w:left="567"/>
        <w:jc w:val="both"/>
      </w:pPr>
      <w:r>
        <w:t>3.4.8.</w:t>
      </w:r>
      <w:r w:rsidR="00DF0A85" w:rsidRPr="00DF0A85">
        <w:t xml:space="preserve"> </w:t>
      </w:r>
      <w:r w:rsidR="00DF0A85" w:rsidRPr="00DE6CC5">
        <w:t>прийняття рішення про припинення повноважень членів Наглядової ради Товариства</w:t>
      </w:r>
      <w:r w:rsidR="00DF0A85">
        <w:t xml:space="preserve">, </w:t>
      </w:r>
      <w:r w:rsidR="00DF0A85" w:rsidRPr="00DF0A85">
        <w:t>за винятком випадків передбачених чинним законодавством</w:t>
      </w:r>
      <w:r w:rsidR="00DF0A85" w:rsidRPr="00DE6CC5">
        <w:t>;</w:t>
      </w:r>
    </w:p>
    <w:p w:rsidR="00BA6DA9" w:rsidRPr="00DE6CC5" w:rsidRDefault="001E58C0" w:rsidP="001E58C0">
      <w:pPr>
        <w:tabs>
          <w:tab w:val="left" w:pos="1276"/>
        </w:tabs>
        <w:ind w:left="567"/>
        <w:jc w:val="both"/>
      </w:pPr>
      <w:bookmarkStart w:id="21" w:name="333"/>
      <w:bookmarkEnd w:id="21"/>
      <w:r>
        <w:t>3.4.9.</w:t>
      </w:r>
      <w:r w:rsidR="00DF0A85" w:rsidRPr="00DF0A85">
        <w:t xml:space="preserve"> </w:t>
      </w:r>
      <w:r w:rsidR="00DF0A85" w:rsidRPr="004A1F75">
        <w:t>затвердження укладених договорів з компанією з управління активами та зберігачем Товариства</w:t>
      </w:r>
      <w:r w:rsidR="00DF0A85" w:rsidRPr="00DF0A85">
        <w:t>, а також внесення змін до них</w:t>
      </w:r>
      <w:r w:rsidR="00BA6DA9" w:rsidRPr="00DE6CC5">
        <w:t>;</w:t>
      </w:r>
    </w:p>
    <w:p w:rsidR="00BA6DA9" w:rsidRPr="00DE6CC5" w:rsidRDefault="001E58C0" w:rsidP="001E58C0">
      <w:pPr>
        <w:tabs>
          <w:tab w:val="left" w:pos="1276"/>
        </w:tabs>
        <w:ind w:left="567"/>
        <w:jc w:val="both"/>
      </w:pPr>
      <w:r>
        <w:t>3.4.10.</w:t>
      </w:r>
      <w:r w:rsidR="00BA6DA9" w:rsidRPr="00DE6CC5">
        <w:t xml:space="preserve">затвердження річного звіту, річних результатів діяльності Товариства; </w:t>
      </w:r>
    </w:p>
    <w:p w:rsidR="00BA6DA9" w:rsidRPr="00DE6CC5" w:rsidRDefault="001E58C0" w:rsidP="001E58C0">
      <w:pPr>
        <w:tabs>
          <w:tab w:val="left" w:pos="1276"/>
        </w:tabs>
        <w:ind w:left="567"/>
        <w:jc w:val="both"/>
      </w:pPr>
      <w:r>
        <w:t>3.4.11.</w:t>
      </w:r>
      <w:r w:rsidR="00BA6DA9" w:rsidRPr="00DE6CC5">
        <w:t>розподіл прибутку і збитків Товариства, затвердження розміру річних дивідендів;</w:t>
      </w:r>
    </w:p>
    <w:p w:rsidR="00BA6DA9" w:rsidRPr="00DE6CC5" w:rsidRDefault="001E58C0" w:rsidP="001E58C0">
      <w:pPr>
        <w:tabs>
          <w:tab w:val="left" w:pos="1276"/>
        </w:tabs>
        <w:ind w:left="567"/>
        <w:jc w:val="both"/>
      </w:pPr>
      <w:r>
        <w:t>3.4.12.</w:t>
      </w:r>
      <w:r w:rsidR="00BA6DA9" w:rsidRPr="00DE6CC5">
        <w:t xml:space="preserve">винесення рішень про притягнення до майнової відповідальності посадових осіб органів управління Товариства; </w:t>
      </w:r>
    </w:p>
    <w:p w:rsidR="00BA6DA9" w:rsidRPr="00DE6CC5" w:rsidRDefault="001E58C0" w:rsidP="001E58C0">
      <w:pPr>
        <w:tabs>
          <w:tab w:val="left" w:pos="1276"/>
        </w:tabs>
        <w:ind w:left="567"/>
        <w:jc w:val="both"/>
      </w:pPr>
      <w:r>
        <w:t>3.4.13.</w:t>
      </w:r>
      <w:r w:rsidR="00BA6DA9" w:rsidRPr="00DE6CC5">
        <w:t xml:space="preserve">затвердження принципів (кодексу) корпоративного управління Товариства; </w:t>
      </w:r>
    </w:p>
    <w:p w:rsidR="00BA6DA9" w:rsidRPr="00DE6CC5" w:rsidRDefault="001E58C0" w:rsidP="001E58C0">
      <w:pPr>
        <w:tabs>
          <w:tab w:val="left" w:pos="1276"/>
        </w:tabs>
        <w:ind w:left="567"/>
        <w:jc w:val="both"/>
      </w:pPr>
      <w:r>
        <w:t>3.4.14.</w:t>
      </w:r>
      <w:r w:rsidR="00BA6DA9" w:rsidRPr="00DE6CC5">
        <w:t xml:space="preserve">прийняття рішень з питань порядку проведення Загальних зборів Акціонерів; </w:t>
      </w:r>
    </w:p>
    <w:p w:rsidR="00BA6DA9" w:rsidRPr="00DE6CC5" w:rsidRDefault="001E58C0" w:rsidP="001E58C0">
      <w:pPr>
        <w:tabs>
          <w:tab w:val="left" w:pos="1276"/>
        </w:tabs>
        <w:ind w:left="567"/>
        <w:jc w:val="both"/>
      </w:pPr>
      <w:r>
        <w:t>3.4.15.</w:t>
      </w:r>
      <w:r w:rsidR="00BA6DA9" w:rsidRPr="00DE6CC5">
        <w:t xml:space="preserve">затвердження положень про Загальні збори, Наглядову раду Товариства, а також внесення змін до них; </w:t>
      </w:r>
    </w:p>
    <w:p w:rsidR="00BA6DA9" w:rsidRPr="00DE6CC5" w:rsidRDefault="001E58C0" w:rsidP="001E58C0">
      <w:pPr>
        <w:tabs>
          <w:tab w:val="left" w:pos="1276"/>
        </w:tabs>
        <w:ind w:left="567"/>
        <w:jc w:val="both"/>
      </w:pPr>
      <w:r>
        <w:t>3.4.16.</w:t>
      </w:r>
      <w:r w:rsidR="00BA6DA9" w:rsidRPr="00DE6CC5">
        <w:t>затвердження рішень про розірвання договорів з компанією з управління активами та зберігачем Товариства;</w:t>
      </w:r>
    </w:p>
    <w:p w:rsidR="00BA6DA9" w:rsidRPr="00DE6CC5" w:rsidRDefault="001E58C0" w:rsidP="001E58C0">
      <w:pPr>
        <w:tabs>
          <w:tab w:val="left" w:pos="1276"/>
        </w:tabs>
        <w:ind w:left="567"/>
        <w:jc w:val="both"/>
      </w:pPr>
      <w:r>
        <w:t>3.4.17.</w:t>
      </w:r>
      <w:r w:rsidR="00BA6DA9" w:rsidRPr="00DE6CC5">
        <w:t>прийняття рішення про розміщення акцій Товариства;</w:t>
      </w:r>
    </w:p>
    <w:p w:rsidR="00BA6DA9" w:rsidRPr="00DE6CC5" w:rsidRDefault="001E58C0" w:rsidP="001E58C0">
      <w:pPr>
        <w:tabs>
          <w:tab w:val="left" w:pos="1276"/>
        </w:tabs>
        <w:ind w:left="567"/>
        <w:jc w:val="both"/>
      </w:pPr>
      <w:r>
        <w:t>3.4.18.</w:t>
      </w:r>
      <w:r w:rsidR="00BA6DA9" w:rsidRPr="00DE6CC5">
        <w:t>прийняття рішення про форму існування акцій Товариства;</w:t>
      </w:r>
    </w:p>
    <w:p w:rsidR="00BA6DA9" w:rsidRPr="00DE6CC5" w:rsidRDefault="001E58C0" w:rsidP="001E58C0">
      <w:pPr>
        <w:tabs>
          <w:tab w:val="left" w:pos="1276"/>
        </w:tabs>
        <w:ind w:left="567"/>
        <w:jc w:val="both"/>
      </w:pPr>
      <w:bookmarkStart w:id="22" w:name="324"/>
      <w:bookmarkEnd w:id="22"/>
      <w:r>
        <w:t>3.4.19.</w:t>
      </w:r>
      <w:r w:rsidR="00BA6DA9" w:rsidRPr="00DE6CC5">
        <w:t>прийняття рішення про анулювання викуплених акцій Товариства;</w:t>
      </w:r>
    </w:p>
    <w:p w:rsidR="00BA6DA9" w:rsidRPr="00DE6CC5" w:rsidRDefault="001E58C0" w:rsidP="001E58C0">
      <w:pPr>
        <w:tabs>
          <w:tab w:val="left" w:pos="1276"/>
        </w:tabs>
        <w:ind w:left="567"/>
        <w:jc w:val="both"/>
      </w:pPr>
      <w:bookmarkStart w:id="23" w:name="315"/>
      <w:bookmarkEnd w:id="23"/>
      <w:r>
        <w:t>3.4.20.</w:t>
      </w:r>
      <w:r w:rsidR="00BA6DA9" w:rsidRPr="00DE6CC5">
        <w:t>обрання комісії з припинення Товариства;</w:t>
      </w:r>
    </w:p>
    <w:p w:rsidR="00BA6DA9" w:rsidRPr="00DE6CC5" w:rsidRDefault="001E58C0" w:rsidP="001E58C0">
      <w:pPr>
        <w:tabs>
          <w:tab w:val="left" w:pos="1276"/>
        </w:tabs>
        <w:ind w:left="567"/>
        <w:jc w:val="both"/>
      </w:pPr>
      <w:r>
        <w:t>3.4.21.</w:t>
      </w:r>
      <w:r w:rsidR="00BA6DA9" w:rsidRPr="00DE6CC5">
        <w:t>прийняття рішення про припинення Товариства, крім випадку, передбаченого частиною 4 статті 84 Закону України «Про акціонерні товариства», про ліквідацію Товариства, обрання ліквідаційної комісії, затвердження порядку та строків ліквідації,  порядку розподілу між Акціонерами майна, що залишається після задоволення вимог кредиторів, і затвердження ліквідаційного балансу;</w:t>
      </w:r>
    </w:p>
    <w:p w:rsidR="00BA6DA9" w:rsidRPr="00DE6CC5" w:rsidRDefault="001E58C0" w:rsidP="001E58C0">
      <w:pPr>
        <w:tabs>
          <w:tab w:val="left" w:pos="1276"/>
        </w:tabs>
        <w:ind w:left="567"/>
        <w:jc w:val="both"/>
      </w:pPr>
      <w:r>
        <w:t>3.4.22.</w:t>
      </w:r>
      <w:r w:rsidR="00BA6DA9" w:rsidRPr="00DE6CC5">
        <w:t>затвердження змін до Регламенту Товариства;</w:t>
      </w:r>
    </w:p>
    <w:p w:rsidR="00BA6DA9" w:rsidRPr="00DE6CC5" w:rsidRDefault="001E58C0" w:rsidP="001E58C0">
      <w:pPr>
        <w:tabs>
          <w:tab w:val="left" w:pos="1276"/>
        </w:tabs>
        <w:ind w:left="567"/>
        <w:jc w:val="both"/>
      </w:pPr>
      <w:r>
        <w:t>3.4.23.</w:t>
      </w:r>
      <w:r w:rsidR="00BA6DA9" w:rsidRPr="00DE6CC5">
        <w:t>вирішення інших питань, що належать до виключної компетенції Загальних зборів згідно з цим Статутом, положенням про Загальні збори Акціонерів Товариства або чинним законодавством.</w:t>
      </w:r>
    </w:p>
    <w:p w:rsidR="00BA6DA9" w:rsidRPr="00DE6CC5" w:rsidRDefault="00BA6DA9" w:rsidP="00BA6DA9">
      <w:pPr>
        <w:numPr>
          <w:ilvl w:val="12"/>
          <w:numId w:val="0"/>
        </w:numPr>
        <w:ind w:firstLine="567"/>
        <w:jc w:val="both"/>
      </w:pPr>
      <w:r w:rsidRPr="00DE6CC5">
        <w:t xml:space="preserve">Повноваження з вирішення питань, що належать до виключної компетенції Загальних зборів Акціонерів, не можуть бути передані Наглядовій раді Товариства. </w:t>
      </w:r>
    </w:p>
    <w:p w:rsidR="004B29DD" w:rsidRPr="004A1F75" w:rsidRDefault="00BA6DA9" w:rsidP="004B29DD">
      <w:pPr>
        <w:numPr>
          <w:ilvl w:val="12"/>
          <w:numId w:val="0"/>
        </w:numPr>
        <w:ind w:firstLine="567"/>
        <w:jc w:val="both"/>
      </w:pPr>
      <w:r w:rsidRPr="00DE6CC5">
        <w:t>Рішення Загальних зборів з питань, передбачених пункт</w:t>
      </w:r>
      <w:r w:rsidR="001E58C0">
        <w:t>ами 3</w:t>
      </w:r>
      <w:r w:rsidRPr="00DE6CC5">
        <w:t xml:space="preserve">.4.6, </w:t>
      </w:r>
      <w:r w:rsidR="001E58C0">
        <w:t>3</w:t>
      </w:r>
      <w:r w:rsidRPr="00DE6CC5">
        <w:t xml:space="preserve">.4.8 та </w:t>
      </w:r>
      <w:r w:rsidR="001E58C0">
        <w:t>3</w:t>
      </w:r>
      <w:r w:rsidRPr="00DE6CC5">
        <w:t xml:space="preserve">.4.9 обов’язково вносяться до порядку денного зборів не рідше ніж раз на три роки. </w:t>
      </w:r>
      <w:r w:rsidR="004B29DD" w:rsidRPr="004B29DD">
        <w:t xml:space="preserve">Рішення Загальних зборів з питань щодо внесення змін до Статуту Товариства, прийняття рішення про зміну типу Товариства, а саме зміна з публічного акціонерного товариства на приватне акціонерне товариство чи навпаки, прийняття рішення про збільшення статутного капіталу Товариства, прийняття рішення про зменшення статутного капіталу Товариства, прийняття рішення про розміщення акцій Товариства, прийняття рішення про анулювання викуплених </w:t>
      </w:r>
      <w:r w:rsidR="004B29DD" w:rsidRPr="004B29DD">
        <w:lastRenderedPageBreak/>
        <w:t xml:space="preserve">акцій Товариства, прийняття рішення про припинення Товариства, крім випадку, передбаченого частиною 4 статті 84 Закону України «Про акціонерні товариства», про ліквідацію Товариства, обрання ліквідаційної комісії, затвердження порядку та строків ліквідації,  порядку розподілу між Акціонерами майна, що залишається після задоволення вимог кредиторів, і затвердження ліквідаційного балансу, приймається більш як трьома чвертями голосів Акціонерів, які зареєструвались для участі у загальних зборах та є власниками голосуючих з відповідного питання акцій. </w:t>
      </w:r>
      <w:r w:rsidR="004B29DD" w:rsidRPr="004A1F75">
        <w:t xml:space="preserve">З інших питань, винесених на голосування, рішення Загальних зборів приймаються простою більшістю голосів Акціонерів, які зареєструвалися для участі у Загальних зборах Акціонерів та є власниками голосуючих акцій. </w:t>
      </w:r>
    </w:p>
    <w:p w:rsidR="004B29DD" w:rsidRPr="004B29DD" w:rsidRDefault="004B29DD" w:rsidP="004B29DD">
      <w:pPr>
        <w:numPr>
          <w:ilvl w:val="12"/>
          <w:numId w:val="0"/>
        </w:numPr>
        <w:ind w:firstLine="567"/>
        <w:jc w:val="both"/>
      </w:pPr>
      <w:r w:rsidRPr="004B29DD">
        <w:t xml:space="preserve">Рішення Загальних зборів з питань щодо обрання членів Наглядової ради Товариства, затвердження умов цивільно-правових договорів, що укладатимуться з ними, встановлення розміру їх винагороди, обрання особи, яка уповноважується на підписання цивільно-правових договорів з членами Наглядової ради Товариства, прийняття рішення про припинення повноважень членів Наглядової ради Товариства, затвердження укладених договорів з компанією з управління активами та зберігачем Товариства, а також внесення змін до них, обов’язково вносяться до порядку денного зборів не рідше ніж раз на три роки.  </w:t>
      </w:r>
    </w:p>
    <w:p w:rsidR="00BA6DA9" w:rsidRPr="006F4B61" w:rsidRDefault="00BA6DA9" w:rsidP="007F63EF">
      <w:pPr>
        <w:numPr>
          <w:ilvl w:val="12"/>
          <w:numId w:val="0"/>
        </w:numPr>
        <w:jc w:val="both"/>
        <w:rPr>
          <w:lang w:val="ru-RU"/>
        </w:rPr>
      </w:pPr>
    </w:p>
    <w:p w:rsidR="00BA6DA9" w:rsidRPr="00DE6CC5" w:rsidRDefault="001E58C0" w:rsidP="001E58C0">
      <w:pPr>
        <w:tabs>
          <w:tab w:val="left" w:pos="1134"/>
        </w:tabs>
        <w:jc w:val="both"/>
      </w:pPr>
      <w:r>
        <w:t xml:space="preserve">3.5. </w:t>
      </w:r>
      <w:r w:rsidR="00BA6DA9" w:rsidRPr="00DE6CC5">
        <w:t>Загальні збори Акціонерів не можуть приймати рішення з питань, не включених до порядку денного.</w:t>
      </w:r>
    </w:p>
    <w:p w:rsidR="001E58C0" w:rsidRDefault="001E58C0" w:rsidP="001E58C0">
      <w:pPr>
        <w:numPr>
          <w:ilvl w:val="12"/>
          <w:numId w:val="0"/>
        </w:numPr>
        <w:jc w:val="both"/>
      </w:pPr>
      <w:r>
        <w:t xml:space="preserve">3.6. </w:t>
      </w:r>
      <w:r w:rsidR="00BA6DA9" w:rsidRPr="00DE6CC5">
        <w:t>На Загальних зборах Акціонерів голосування проводиться з усіх питань порядку денного, винесених на голосування.</w:t>
      </w:r>
      <w:r w:rsidRPr="001E58C0">
        <w:t xml:space="preserve"> </w:t>
      </w:r>
      <w:r w:rsidRPr="00DE6CC5">
        <w:t xml:space="preserve">Акціонер не може бути позбавлений права голосу. </w:t>
      </w:r>
      <w:bookmarkStart w:id="24" w:name="411"/>
      <w:bookmarkStart w:id="25" w:name="415"/>
      <w:bookmarkEnd w:id="24"/>
      <w:bookmarkEnd w:id="25"/>
    </w:p>
    <w:p w:rsidR="001E58C0" w:rsidRPr="00DE6CC5" w:rsidRDefault="001E58C0" w:rsidP="001E58C0">
      <w:pPr>
        <w:tabs>
          <w:tab w:val="left" w:pos="1134"/>
        </w:tabs>
        <w:jc w:val="both"/>
      </w:pPr>
      <w:r>
        <w:t xml:space="preserve">3.7. </w:t>
      </w:r>
      <w:r w:rsidRPr="00DE6CC5">
        <w:t>Голосування на Загальних зборах Акціонерів Товариства з питань порядку денного  проводиться з використанням бюлетенів для голосування.</w:t>
      </w:r>
      <w:bookmarkStart w:id="26" w:name="426"/>
      <w:bookmarkStart w:id="27" w:name="437"/>
      <w:bookmarkEnd w:id="26"/>
      <w:bookmarkEnd w:id="27"/>
    </w:p>
    <w:p w:rsidR="001E58C0" w:rsidRDefault="001E58C0" w:rsidP="001E58C0">
      <w:pPr>
        <w:numPr>
          <w:ilvl w:val="12"/>
          <w:numId w:val="0"/>
        </w:numPr>
        <w:jc w:val="both"/>
      </w:pPr>
      <w:r w:rsidRPr="00DE6CC5">
        <w:t>Форма і текст бюлетеня для голосування затверджуються Наглядовою радою не пізніше ніж за 10 (десять) днів до дати проведення Загальних зборів</w:t>
      </w:r>
      <w:r>
        <w:t>.</w:t>
      </w:r>
    </w:p>
    <w:p w:rsidR="001E58C0" w:rsidRDefault="001E58C0" w:rsidP="001E58C0">
      <w:pPr>
        <w:numPr>
          <w:ilvl w:val="12"/>
          <w:numId w:val="0"/>
        </w:numPr>
        <w:jc w:val="both"/>
      </w:pPr>
      <w:r>
        <w:t xml:space="preserve">3.8. </w:t>
      </w:r>
      <w:r w:rsidRPr="00DE6CC5">
        <w:t>Підрахунок результатів голосування на Загальних зборах Акціонерів здійснюється, за рішенням Зборів, Наглядовою радою або обраною Загальними зборами лічильною комісією.</w:t>
      </w:r>
    </w:p>
    <w:p w:rsidR="001E58C0" w:rsidRDefault="001E58C0" w:rsidP="001E58C0">
      <w:pPr>
        <w:numPr>
          <w:ilvl w:val="12"/>
          <w:numId w:val="0"/>
        </w:numPr>
        <w:jc w:val="both"/>
      </w:pPr>
      <w:r>
        <w:t xml:space="preserve">3.9. </w:t>
      </w:r>
      <w:r w:rsidRPr="00DE6CC5">
        <w:t>Підсумки голосування відображаються у протоколі Загальних зборів Акціонерів або в окремому протоколі про підсумки голосування, що додається до протоколу Загальних зборів Акціонерів.</w:t>
      </w:r>
    </w:p>
    <w:p w:rsidR="001E58C0" w:rsidRPr="00DE6CC5" w:rsidRDefault="001E58C0" w:rsidP="001E58C0">
      <w:pPr>
        <w:tabs>
          <w:tab w:val="left" w:pos="1276"/>
        </w:tabs>
        <w:jc w:val="both"/>
      </w:pPr>
      <w:r>
        <w:t xml:space="preserve">3.10. </w:t>
      </w:r>
      <w:r w:rsidRPr="00DE6CC5">
        <w:t xml:space="preserve">Наявність кворуму Загальних зборів визначається реєстраційною комісією на момент закінчення реєстрації Акціонерів (їх представників) для участі у Загальних зборах Акціонерів. </w:t>
      </w:r>
      <w:bookmarkStart w:id="28" w:name="405"/>
      <w:bookmarkEnd w:id="28"/>
    </w:p>
    <w:p w:rsidR="001E58C0" w:rsidRDefault="001E58C0" w:rsidP="001E58C0">
      <w:pPr>
        <w:tabs>
          <w:tab w:val="left" w:pos="1276"/>
        </w:tabs>
        <w:jc w:val="both"/>
      </w:pPr>
      <w:r>
        <w:t xml:space="preserve">3.11. </w:t>
      </w:r>
      <w:r w:rsidRPr="00DE6CC5">
        <w:t xml:space="preserve">Загальні збори Акціонерів мають кворум за умови реєстрації для участі у них Акціонерів (їх представників),  які сукупно є власниками не менш як 60 (шістдесят) відсотків голосуючих акцій. </w:t>
      </w:r>
      <w:bookmarkStart w:id="29" w:name="406"/>
      <w:bookmarkEnd w:id="29"/>
    </w:p>
    <w:p w:rsidR="0087266A" w:rsidRDefault="0087266A" w:rsidP="0087266A">
      <w:pPr>
        <w:tabs>
          <w:tab w:val="left" w:pos="1276"/>
        </w:tabs>
        <w:jc w:val="both"/>
      </w:pPr>
      <w:r>
        <w:t xml:space="preserve">3.12. </w:t>
      </w:r>
      <w:r w:rsidRPr="00DE6CC5">
        <w:t xml:space="preserve">Головує на Загальних зборах Голова Наглядової ради – Президент Товариства, член Наглядової ради чи інша особа, уповноважена Наглядовою радою. </w:t>
      </w:r>
      <w:bookmarkStart w:id="30" w:name="390"/>
      <w:bookmarkStart w:id="31" w:name="391"/>
      <w:bookmarkStart w:id="32" w:name="402"/>
      <w:bookmarkEnd w:id="30"/>
      <w:bookmarkEnd w:id="31"/>
      <w:bookmarkEnd w:id="32"/>
      <w:r w:rsidRPr="00DE6CC5">
        <w:t>Секретар Загальних зборів Акціонерів призначається Головою Зборів.</w:t>
      </w:r>
    </w:p>
    <w:p w:rsidR="0087266A" w:rsidRPr="00DE6CC5" w:rsidRDefault="0087266A" w:rsidP="0087266A">
      <w:pPr>
        <w:tabs>
          <w:tab w:val="left" w:pos="1276"/>
        </w:tabs>
        <w:jc w:val="both"/>
      </w:pPr>
      <w:r>
        <w:t>3.13.</w:t>
      </w:r>
      <w:r w:rsidRPr="00DE6CC5">
        <w:t>В Товаристві з числа Акціонерів (їх представників) за рішенням Загальних зборів Акціонерів створюється Наглядова рада.</w:t>
      </w:r>
    </w:p>
    <w:p w:rsidR="0087266A" w:rsidRPr="00DE6CC5" w:rsidRDefault="0087266A" w:rsidP="0087266A">
      <w:pPr>
        <w:tabs>
          <w:tab w:val="left" w:pos="1276"/>
        </w:tabs>
        <w:jc w:val="both"/>
      </w:pPr>
      <w:r w:rsidRPr="00DE6CC5">
        <w:t>Наглядова рада Товариства є органом, що здійснює захист прав Акціонерів Товариства, і в межах компетенції, визначеної Статутом та законодавством, здійснює нагляд за діяльністю компанії з управління активами Товариства, забезпечує та здійснює контроль за належним виконанням умов договорів з компанією з управління активами та зберігачем, депозитарієм, аудитором (аудиторською фірмою) та незалежним оцінювачем майна Товариства.</w:t>
      </w:r>
    </w:p>
    <w:p w:rsidR="0087266A" w:rsidRDefault="0087266A" w:rsidP="0087266A">
      <w:pPr>
        <w:tabs>
          <w:tab w:val="left" w:pos="1276"/>
        </w:tabs>
        <w:jc w:val="both"/>
      </w:pPr>
      <w:r>
        <w:t xml:space="preserve">3.14. </w:t>
      </w:r>
      <w:r w:rsidRPr="00DE6CC5">
        <w:t>Наглядова рада підпорядковується Загальним зборам Акціонерів, рішення яких є для неї обов’язковими, та виконує свої функції відповідно до чинного законодавства, цього Статуту і внутрішніх документів Товариства.</w:t>
      </w:r>
    </w:p>
    <w:p w:rsidR="007F63EF" w:rsidRPr="007F63EF" w:rsidRDefault="0087266A" w:rsidP="007C598C">
      <w:pPr>
        <w:jc w:val="both"/>
      </w:pPr>
      <w:r>
        <w:t xml:space="preserve">3.15. </w:t>
      </w:r>
      <w:r w:rsidRPr="00DE6CC5">
        <w:t>Члени Наглядової ради Товариства обираються Загальними зборами Акціонерів шляхом кумулятивного голосування. Загальні збори встановлюють кількісний склад та строк повноважень Наглядової ради Товариства.</w:t>
      </w:r>
      <w:r w:rsidR="007F63EF" w:rsidRPr="007F63EF">
        <w:rPr>
          <w:color w:val="0070C0"/>
        </w:rPr>
        <w:t xml:space="preserve"> </w:t>
      </w:r>
      <w:r w:rsidR="007F63EF" w:rsidRPr="007F63EF">
        <w:t xml:space="preserve">Одна й та сама особа може обиратися до складу Наглядової ради неодноразово. Члени Наглядової ради Товариства обираються з числа </w:t>
      </w:r>
      <w:r w:rsidR="007F63EF" w:rsidRPr="007F63EF">
        <w:lastRenderedPageBreak/>
        <w:t xml:space="preserve">фізичних осіб, які мають повну цивільну дієздатність, та/або з числа юридичних осіб – акціонерів. Член Наглядової ради – юридична особа може мати необмежену кількість представників у Наглядовій раді. Порядок діяльності представника Акціонера у Наглядовій раді визначається самим Акціонером. </w:t>
      </w:r>
    </w:p>
    <w:p w:rsidR="0087266A" w:rsidRPr="007F63EF" w:rsidRDefault="007F63EF" w:rsidP="007F63EF">
      <w:pPr>
        <w:tabs>
          <w:tab w:val="left" w:pos="1276"/>
        </w:tabs>
        <w:jc w:val="both"/>
      </w:pPr>
      <w:r w:rsidRPr="007F63EF">
        <w:t>Повноваження члена Наглядової ради дійсні з моменту його обрання Загальними зборами Акціонерів. Повноваження представника акціонера – Члена Наглядової ради дійсні з моменту видачі йому довіреності Акціонером – Членом Наглядової ради та отримання Товариством письмового повідомлення про призначення представника, яке повинно відповідати вимогам Закону України «Про акціонерні товариства». Член Наглядової ради – юридична особа несе відповідальність перед Товариством за дії свого представника у Наглядовій раді Товариства. Акціонери Товариства в порядку, передбаченому Законом України «Про акціонерні товариства» та Статутом Товариством,  мають право на ознайомлення з письмовим повідомленням Акціонерів – Членів Наглядової ради про призначення представників у Наглядовій раді.</w:t>
      </w:r>
    </w:p>
    <w:p w:rsidR="0046627F" w:rsidRPr="00DE6CC5" w:rsidRDefault="0046627F" w:rsidP="0046627F">
      <w:pPr>
        <w:pStyle w:val="a4"/>
        <w:numPr>
          <w:ilvl w:val="1"/>
          <w:numId w:val="8"/>
        </w:numPr>
        <w:tabs>
          <w:tab w:val="left" w:pos="1276"/>
        </w:tabs>
        <w:jc w:val="both"/>
      </w:pPr>
      <w:r>
        <w:t xml:space="preserve"> </w:t>
      </w:r>
      <w:r w:rsidRPr="00DE6CC5">
        <w:t xml:space="preserve">Наглядову раду очолює Голова Наглядової ради – Президент Товариства. </w:t>
      </w:r>
      <w:bookmarkStart w:id="33" w:name="558"/>
      <w:bookmarkEnd w:id="33"/>
    </w:p>
    <w:p w:rsidR="0046627F" w:rsidRDefault="0046627F" w:rsidP="00BD1627">
      <w:pPr>
        <w:pStyle w:val="a4"/>
        <w:numPr>
          <w:ilvl w:val="1"/>
          <w:numId w:val="8"/>
        </w:numPr>
        <w:tabs>
          <w:tab w:val="left" w:pos="1276"/>
        </w:tabs>
        <w:jc w:val="both"/>
      </w:pPr>
      <w:r w:rsidRPr="00DE6CC5">
        <w:t xml:space="preserve">Голова Наглядової Ради - Президент Товариства організовує роботу Наглядової ради, скликає її засідання та головує на них, відкриває Загальні збори Акціонерів, організовує обрання секретаря Загальних зборів, здійснює інші повноваження, передбачені Статутом та положенням про Наглядову раду. </w:t>
      </w:r>
    </w:p>
    <w:p w:rsidR="00BD1627" w:rsidRPr="00DE6CC5" w:rsidRDefault="00BD1627" w:rsidP="00BD1627">
      <w:pPr>
        <w:pStyle w:val="a4"/>
        <w:numPr>
          <w:ilvl w:val="1"/>
          <w:numId w:val="8"/>
        </w:numPr>
        <w:tabs>
          <w:tab w:val="left" w:pos="1276"/>
        </w:tabs>
        <w:jc w:val="both"/>
      </w:pPr>
      <w:r>
        <w:t xml:space="preserve"> </w:t>
      </w:r>
      <w:r w:rsidRPr="00DE6CC5">
        <w:t>До виключної компетенції Наглядової ради Товариства належить:</w:t>
      </w:r>
    </w:p>
    <w:p w:rsidR="00BD1627" w:rsidRPr="00DE6CC5" w:rsidRDefault="00BD1627" w:rsidP="00BD1627">
      <w:pPr>
        <w:numPr>
          <w:ilvl w:val="2"/>
          <w:numId w:val="8"/>
        </w:numPr>
        <w:tabs>
          <w:tab w:val="left" w:pos="1276"/>
        </w:tabs>
        <w:ind w:left="0" w:firstLine="567"/>
        <w:jc w:val="both"/>
      </w:pPr>
      <w:bookmarkStart w:id="34" w:name="514"/>
      <w:bookmarkStart w:id="35" w:name="515"/>
      <w:bookmarkStart w:id="36" w:name="516"/>
      <w:bookmarkStart w:id="37" w:name="517"/>
      <w:bookmarkStart w:id="38" w:name="518"/>
      <w:bookmarkStart w:id="39" w:name="519"/>
      <w:bookmarkStart w:id="40" w:name="520"/>
      <w:bookmarkStart w:id="41" w:name="521"/>
      <w:bookmarkStart w:id="42" w:name="522"/>
      <w:bookmarkStart w:id="43" w:name="523"/>
      <w:bookmarkEnd w:id="34"/>
      <w:bookmarkEnd w:id="35"/>
      <w:bookmarkEnd w:id="36"/>
      <w:bookmarkEnd w:id="37"/>
      <w:bookmarkEnd w:id="38"/>
      <w:bookmarkEnd w:id="39"/>
      <w:bookmarkEnd w:id="40"/>
      <w:bookmarkEnd w:id="41"/>
      <w:bookmarkEnd w:id="42"/>
      <w:bookmarkEnd w:id="43"/>
      <w:r w:rsidRPr="00DE6CC5">
        <w:t>затвердження в межах своєї компетенції положень, якими регулюються питання, пов'язані з діяльністю Товариства;</w:t>
      </w:r>
    </w:p>
    <w:p w:rsidR="00BD1627" w:rsidRPr="00DE6CC5" w:rsidRDefault="00BD1627" w:rsidP="00BD1627">
      <w:pPr>
        <w:numPr>
          <w:ilvl w:val="2"/>
          <w:numId w:val="8"/>
        </w:numPr>
        <w:tabs>
          <w:tab w:val="left" w:pos="1276"/>
        </w:tabs>
        <w:ind w:left="0" w:firstLine="567"/>
        <w:jc w:val="both"/>
      </w:pPr>
      <w:r w:rsidRPr="00DE6CC5">
        <w:t>скликання Загальних зборів Акціонерів Товариства;</w:t>
      </w:r>
    </w:p>
    <w:p w:rsidR="00BD1627" w:rsidRPr="00DE6CC5" w:rsidRDefault="00BD1627" w:rsidP="00BD1627">
      <w:pPr>
        <w:numPr>
          <w:ilvl w:val="2"/>
          <w:numId w:val="8"/>
        </w:numPr>
        <w:tabs>
          <w:tab w:val="left" w:pos="1276"/>
        </w:tabs>
        <w:ind w:left="0" w:firstLine="567"/>
        <w:jc w:val="both"/>
      </w:pPr>
      <w:r w:rsidRPr="00DE6CC5">
        <w:t>підготовка порядку денного Загальних зборів Акціонерів, прийняття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7F63EF" w:rsidRPr="007F63EF" w:rsidRDefault="007F63EF" w:rsidP="007F63EF">
      <w:pPr>
        <w:widowControl w:val="0"/>
        <w:numPr>
          <w:ilvl w:val="2"/>
          <w:numId w:val="8"/>
        </w:numPr>
        <w:tabs>
          <w:tab w:val="left" w:pos="1276"/>
        </w:tabs>
        <w:autoSpaceDE w:val="0"/>
        <w:autoSpaceDN w:val="0"/>
        <w:adjustRightInd w:val="0"/>
        <w:ind w:left="0" w:firstLine="567"/>
        <w:jc w:val="both"/>
      </w:pPr>
      <w:r w:rsidRPr="007F63EF">
        <w:t>прийняття рішення про проведення чергових та позачергових Загальних зборів на вимогу Акціонерів, на вимогу компанії з управління активами Товариства чи зберігача Товариства або у інших випадках передбачених законодавством України;</w:t>
      </w:r>
    </w:p>
    <w:p w:rsidR="00BD1627" w:rsidRPr="00DE6CC5" w:rsidRDefault="00BD1627" w:rsidP="00BD1627">
      <w:pPr>
        <w:numPr>
          <w:ilvl w:val="2"/>
          <w:numId w:val="8"/>
        </w:numPr>
        <w:tabs>
          <w:tab w:val="left" w:pos="1276"/>
        </w:tabs>
        <w:ind w:left="0" w:firstLine="567"/>
        <w:jc w:val="both"/>
      </w:pPr>
      <w:r w:rsidRPr="00DE6CC5">
        <w:t>визначення дати складання списку осіб, які мають право брати участь у Загальних зборах, та інші питання, пов'язані з організацією проведення Загальних зборів Акціонерів;</w:t>
      </w:r>
    </w:p>
    <w:p w:rsidR="00BD1627" w:rsidRPr="007F63EF" w:rsidRDefault="00BD1627" w:rsidP="00BD1627">
      <w:pPr>
        <w:numPr>
          <w:ilvl w:val="2"/>
          <w:numId w:val="8"/>
        </w:numPr>
        <w:tabs>
          <w:tab w:val="left" w:pos="1276"/>
        </w:tabs>
        <w:ind w:left="0" w:firstLine="567"/>
        <w:jc w:val="both"/>
      </w:pPr>
      <w:r w:rsidRPr="00DE6CC5">
        <w:t>обрання реєстраційної комісії, за винятком випадків, встановлених законом;</w:t>
      </w:r>
    </w:p>
    <w:p w:rsidR="007F63EF" w:rsidRPr="00DE6CC5" w:rsidRDefault="007F63EF" w:rsidP="007F63EF">
      <w:pPr>
        <w:widowControl w:val="0"/>
        <w:numPr>
          <w:ilvl w:val="2"/>
          <w:numId w:val="8"/>
        </w:numPr>
        <w:tabs>
          <w:tab w:val="left" w:pos="1276"/>
        </w:tabs>
        <w:autoSpaceDE w:val="0"/>
        <w:autoSpaceDN w:val="0"/>
        <w:adjustRightInd w:val="0"/>
        <w:ind w:left="0" w:firstLine="567"/>
        <w:jc w:val="both"/>
      </w:pPr>
      <w:r w:rsidRPr="007F63EF">
        <w:t>обрання Голови Наглядової ради – Президента та його заступників – Членів Наглядової Ради – Віце-Президентів;</w:t>
      </w:r>
    </w:p>
    <w:p w:rsidR="00BD1627" w:rsidRPr="00DE6CC5" w:rsidRDefault="00BD1627" w:rsidP="00BD1627">
      <w:pPr>
        <w:numPr>
          <w:ilvl w:val="2"/>
          <w:numId w:val="8"/>
        </w:numPr>
        <w:tabs>
          <w:tab w:val="left" w:pos="1276"/>
        </w:tabs>
        <w:ind w:left="0" w:firstLine="567"/>
        <w:jc w:val="both"/>
      </w:pPr>
      <w:r w:rsidRPr="00DE6CC5">
        <w:t>підготовка для затвердження Загальними зборами Акціонерів проекту рішення Загальних зборів про розмір дивідендів, визначення дати складення переліку осіб, які мають право на отримання дивідендів, порядку та строків виплати дивідендів;</w:t>
      </w:r>
    </w:p>
    <w:p w:rsidR="00BD1627" w:rsidRPr="00DE6CC5" w:rsidRDefault="00BD1627" w:rsidP="00BD1627">
      <w:pPr>
        <w:numPr>
          <w:ilvl w:val="2"/>
          <w:numId w:val="8"/>
        </w:numPr>
        <w:tabs>
          <w:tab w:val="left" w:pos="1276"/>
        </w:tabs>
        <w:ind w:left="0" w:firstLine="567"/>
        <w:jc w:val="both"/>
      </w:pPr>
      <w:r w:rsidRPr="00DE6CC5">
        <w:t>затвердження ринкової вартості майна у випадках, передбачених Законом України «Про акціонерні товариства», обрахованої відповідно до вимог, встановлених чинним законодавством;</w:t>
      </w:r>
    </w:p>
    <w:p w:rsidR="00BD1627" w:rsidRPr="00DE6CC5" w:rsidRDefault="00BD1627" w:rsidP="00BD1627">
      <w:pPr>
        <w:numPr>
          <w:ilvl w:val="2"/>
          <w:numId w:val="8"/>
        </w:numPr>
        <w:tabs>
          <w:tab w:val="left" w:pos="1276"/>
        </w:tabs>
        <w:ind w:left="0" w:firstLine="567"/>
        <w:jc w:val="both"/>
      </w:pPr>
      <w:r w:rsidRPr="00DE6CC5">
        <w:t>укладення та розірвання договорів з компанією з управління активами і зберігачем;</w:t>
      </w:r>
    </w:p>
    <w:p w:rsidR="00BD1627" w:rsidRPr="00DE6CC5" w:rsidRDefault="00BD1627" w:rsidP="00BD1627">
      <w:pPr>
        <w:numPr>
          <w:ilvl w:val="2"/>
          <w:numId w:val="8"/>
        </w:numPr>
        <w:tabs>
          <w:tab w:val="left" w:pos="1560"/>
        </w:tabs>
        <w:ind w:left="0" w:firstLine="567"/>
        <w:jc w:val="both"/>
      </w:pPr>
      <w:r w:rsidRPr="00DE6CC5">
        <w:t>затвердження договорів з депозитарієм, аудитором (аудиторською фірмою) та незалежним оцінювачем майна;</w:t>
      </w:r>
    </w:p>
    <w:p w:rsidR="00BD1627" w:rsidRPr="00DE6CC5" w:rsidRDefault="00BD1627" w:rsidP="00BD1627">
      <w:pPr>
        <w:numPr>
          <w:ilvl w:val="2"/>
          <w:numId w:val="8"/>
        </w:numPr>
        <w:tabs>
          <w:tab w:val="left" w:pos="1560"/>
        </w:tabs>
        <w:ind w:left="0" w:firstLine="567"/>
        <w:jc w:val="both"/>
      </w:pPr>
      <w:r w:rsidRPr="00DE6CC5">
        <w:t>прийняття рішень щодо відкриття банківських рахунків для проведення операцій з грошовими коштами Товариства;</w:t>
      </w:r>
    </w:p>
    <w:p w:rsidR="00BD1627" w:rsidRPr="00DE6CC5" w:rsidRDefault="00BD1627" w:rsidP="00BD1627">
      <w:pPr>
        <w:numPr>
          <w:ilvl w:val="2"/>
          <w:numId w:val="8"/>
        </w:numPr>
        <w:tabs>
          <w:tab w:val="left" w:pos="1560"/>
        </w:tabs>
        <w:ind w:left="0" w:firstLine="567"/>
        <w:jc w:val="both"/>
      </w:pPr>
      <w:r w:rsidRPr="00DE6CC5">
        <w:t>прийняття змін до Проспекту емісії акцій Товариства;</w:t>
      </w:r>
    </w:p>
    <w:p w:rsidR="00BD1627" w:rsidRPr="00DE6CC5" w:rsidRDefault="00BD1627" w:rsidP="00BD1627">
      <w:pPr>
        <w:numPr>
          <w:ilvl w:val="2"/>
          <w:numId w:val="8"/>
        </w:numPr>
        <w:tabs>
          <w:tab w:val="left" w:pos="1560"/>
        </w:tabs>
        <w:ind w:left="0" w:firstLine="567"/>
        <w:jc w:val="both"/>
      </w:pPr>
      <w:r w:rsidRPr="00DE6CC5">
        <w:t>прийняття рішень про продаж раніше викуплених Товариством акцій;</w:t>
      </w:r>
    </w:p>
    <w:p w:rsidR="00BD1627" w:rsidRPr="00DE6CC5" w:rsidRDefault="00BD1627" w:rsidP="00BD1627">
      <w:pPr>
        <w:numPr>
          <w:ilvl w:val="2"/>
          <w:numId w:val="8"/>
        </w:numPr>
        <w:tabs>
          <w:tab w:val="left" w:pos="1560"/>
        </w:tabs>
        <w:ind w:left="0" w:firstLine="567"/>
        <w:jc w:val="both"/>
      </w:pPr>
      <w:r w:rsidRPr="00DE6CC5">
        <w:t>погодження винагороди компанії з управління активами Товариства;</w:t>
      </w:r>
    </w:p>
    <w:p w:rsidR="00BD1627" w:rsidRPr="00DE6CC5" w:rsidRDefault="00BD1627" w:rsidP="00BD1627">
      <w:pPr>
        <w:numPr>
          <w:ilvl w:val="2"/>
          <w:numId w:val="8"/>
        </w:numPr>
        <w:tabs>
          <w:tab w:val="left" w:pos="1560"/>
        </w:tabs>
        <w:ind w:left="0" w:firstLine="567"/>
        <w:jc w:val="both"/>
      </w:pPr>
      <w:r w:rsidRPr="00DE6CC5">
        <w:t>затвердження договорів щодо активів Товариства, укладених компанією з управління активами Товариства, на суму, яка перевищує встановлену Регламентом Товариства мінімальну вартість;</w:t>
      </w:r>
    </w:p>
    <w:p w:rsidR="00BD1627" w:rsidRPr="00DE6CC5" w:rsidRDefault="00BD1627" w:rsidP="00BD1627">
      <w:pPr>
        <w:numPr>
          <w:ilvl w:val="2"/>
          <w:numId w:val="8"/>
        </w:numPr>
        <w:tabs>
          <w:tab w:val="left" w:pos="1560"/>
        </w:tabs>
        <w:ind w:left="0" w:firstLine="567"/>
        <w:jc w:val="both"/>
      </w:pPr>
      <w:r w:rsidRPr="00DE6CC5">
        <w:t>здійснення нагляду за діяльністю компанії з управління активами Товариства;</w:t>
      </w:r>
    </w:p>
    <w:p w:rsidR="00BD1627" w:rsidRPr="00DE6CC5" w:rsidRDefault="00BD1627" w:rsidP="00BD1627">
      <w:pPr>
        <w:numPr>
          <w:ilvl w:val="2"/>
          <w:numId w:val="8"/>
        </w:numPr>
        <w:tabs>
          <w:tab w:val="left" w:pos="1560"/>
        </w:tabs>
        <w:ind w:left="0" w:firstLine="567"/>
        <w:jc w:val="both"/>
      </w:pPr>
      <w:r w:rsidRPr="00DE6CC5">
        <w:lastRenderedPageBreak/>
        <w:t>затвердження рішень про вчинення значних правочинів, передбачених Законом України «Про акціонерні товариства»;</w:t>
      </w:r>
    </w:p>
    <w:p w:rsidR="007F63EF" w:rsidRPr="007F63EF" w:rsidRDefault="007F63EF" w:rsidP="007F63EF">
      <w:pPr>
        <w:widowControl w:val="0"/>
        <w:numPr>
          <w:ilvl w:val="2"/>
          <w:numId w:val="8"/>
        </w:numPr>
        <w:tabs>
          <w:tab w:val="left" w:pos="1276"/>
          <w:tab w:val="left" w:pos="1560"/>
        </w:tabs>
        <w:autoSpaceDE w:val="0"/>
        <w:autoSpaceDN w:val="0"/>
        <w:adjustRightInd w:val="0"/>
        <w:ind w:left="0" w:firstLine="567"/>
        <w:jc w:val="both"/>
      </w:pPr>
      <w:r w:rsidRPr="007F63EF">
        <w:t>надсилання пропозицій Акціонерам про придбання належних їм акцій особою (особами, що діють спільно), яка придбала контрольний пакет акцій відповідно до вимог Закону України «Про акціонерні товариства»;</w:t>
      </w:r>
    </w:p>
    <w:p w:rsidR="00BD1627" w:rsidRPr="00DE6CC5" w:rsidRDefault="00BD1627" w:rsidP="00BD1627">
      <w:pPr>
        <w:numPr>
          <w:ilvl w:val="2"/>
          <w:numId w:val="8"/>
        </w:numPr>
        <w:tabs>
          <w:tab w:val="left" w:pos="1560"/>
        </w:tabs>
        <w:ind w:left="0" w:firstLine="567"/>
        <w:jc w:val="both"/>
      </w:pPr>
      <w:r w:rsidRPr="00DE6CC5">
        <w:t>вирішення питання про придбання Товариством власних акцій;</w:t>
      </w:r>
    </w:p>
    <w:p w:rsidR="00BD1627" w:rsidRPr="00DE6CC5" w:rsidRDefault="00BD1627" w:rsidP="00BD1627">
      <w:pPr>
        <w:numPr>
          <w:ilvl w:val="2"/>
          <w:numId w:val="8"/>
        </w:numPr>
        <w:tabs>
          <w:tab w:val="left" w:pos="1560"/>
        </w:tabs>
        <w:ind w:left="0" w:firstLine="567"/>
        <w:jc w:val="both"/>
      </w:pPr>
      <w:r w:rsidRPr="00DE6CC5">
        <w:t>організація проведення позачергових ревізій та перевірок фінансово-господарської діяльності Товариства і прийняття рішень на підставі звітів аудитора (аудиторської фірми);</w:t>
      </w:r>
    </w:p>
    <w:p w:rsidR="00BD1627" w:rsidRPr="00DE6CC5" w:rsidRDefault="00BD1627" w:rsidP="00BD1627">
      <w:pPr>
        <w:numPr>
          <w:ilvl w:val="2"/>
          <w:numId w:val="8"/>
        </w:numPr>
        <w:tabs>
          <w:tab w:val="left" w:pos="1560"/>
        </w:tabs>
        <w:ind w:left="0" w:firstLine="567"/>
        <w:jc w:val="both"/>
      </w:pPr>
      <w:r w:rsidRPr="00DE6CC5">
        <w:t>вирішення питань про участь Товариства у промислово-фінансових групах та інших об'єднаннях, про заснування інших юридичних осіб;</w:t>
      </w:r>
    </w:p>
    <w:p w:rsidR="00BD1627" w:rsidRPr="00DE6CC5" w:rsidRDefault="00BD1627" w:rsidP="00BD1627">
      <w:pPr>
        <w:numPr>
          <w:ilvl w:val="2"/>
          <w:numId w:val="8"/>
        </w:numPr>
        <w:tabs>
          <w:tab w:val="left" w:pos="1560"/>
        </w:tabs>
        <w:ind w:left="0" w:firstLine="567"/>
        <w:jc w:val="both"/>
      </w:pPr>
      <w:r w:rsidRPr="00DE6CC5">
        <w:t>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BD1627" w:rsidRPr="00DE6CC5" w:rsidRDefault="00BD1627" w:rsidP="00BD1627">
      <w:pPr>
        <w:numPr>
          <w:ilvl w:val="2"/>
          <w:numId w:val="8"/>
        </w:numPr>
        <w:tabs>
          <w:tab w:val="left" w:pos="1560"/>
        </w:tabs>
        <w:ind w:left="0" w:firstLine="567"/>
        <w:jc w:val="both"/>
      </w:pPr>
      <w:r w:rsidRPr="00DE6CC5">
        <w:t>вирішення інших питань, що належать до виключної компетенції Наглядової ради згідно із законодавством та Статутом Товариства.</w:t>
      </w:r>
    </w:p>
    <w:p w:rsidR="00BD1627" w:rsidRDefault="00BD1627" w:rsidP="00BD1627">
      <w:pPr>
        <w:pStyle w:val="a4"/>
        <w:numPr>
          <w:ilvl w:val="1"/>
          <w:numId w:val="8"/>
        </w:numPr>
        <w:jc w:val="both"/>
      </w:pPr>
      <w:bookmarkStart w:id="44" w:name="513"/>
      <w:bookmarkStart w:id="45" w:name="524"/>
      <w:bookmarkStart w:id="46" w:name="525"/>
      <w:bookmarkStart w:id="47" w:name="526"/>
      <w:bookmarkStart w:id="48" w:name="528"/>
      <w:bookmarkStart w:id="49" w:name="529"/>
      <w:bookmarkStart w:id="50" w:name="530"/>
      <w:bookmarkStart w:id="51" w:name="531"/>
      <w:bookmarkStart w:id="52" w:name="532"/>
      <w:bookmarkStart w:id="53" w:name="533"/>
      <w:bookmarkStart w:id="54" w:name="534"/>
      <w:bookmarkStart w:id="55" w:name="535"/>
      <w:bookmarkStart w:id="56" w:name="536"/>
      <w:bookmarkStart w:id="57" w:name="537"/>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DE6CC5">
        <w:t>До моменту затвердження Загальними зборами Товариства рішень щодо призначення або зміни компанії з управління активами та договору між Товариством і компанією з управління активами, управління активами Товариства здійснює Наглядова рада.</w:t>
      </w:r>
    </w:p>
    <w:p w:rsidR="00BD1627" w:rsidRPr="00DE6CC5" w:rsidRDefault="00BD1627" w:rsidP="00BD1627">
      <w:pPr>
        <w:pStyle w:val="a4"/>
        <w:numPr>
          <w:ilvl w:val="1"/>
          <w:numId w:val="8"/>
        </w:numPr>
        <w:tabs>
          <w:tab w:val="left" w:pos="1276"/>
        </w:tabs>
        <w:jc w:val="both"/>
      </w:pPr>
      <w:r w:rsidRPr="00DE6CC5">
        <w:t>Засідання Наглядової ради скликаються за ініціативою Голови Наглядової Ради – Президента Товариства або на вимогу члена Наглядової ради.</w:t>
      </w:r>
      <w:bookmarkStart w:id="58" w:name="562"/>
      <w:bookmarkEnd w:id="58"/>
      <w:r w:rsidRPr="00DE6CC5">
        <w:t xml:space="preserve"> Засідання Наглядової ради проводяться не рідше одного разу на квартал.</w:t>
      </w:r>
    </w:p>
    <w:p w:rsidR="00BA6DA9" w:rsidRPr="00941F97" w:rsidRDefault="00BD1627" w:rsidP="00941F97">
      <w:pPr>
        <w:ind w:firstLine="567"/>
        <w:jc w:val="both"/>
        <w:rPr>
          <w:color w:val="0070C0"/>
          <w:lang w:val="ru-RU"/>
        </w:rPr>
      </w:pPr>
      <w:r w:rsidRPr="00DE6CC5">
        <w:t>Голова Наглядової Ради – Президент Товариства організовує ведення Протоколу засідання Наглядової ради. Протокол засідання Наглядової ради оформляється не пізніше ніж протягом п'яти днів після проведення засідання. Протокол засідання Наглядової ради підписує головуючий на засіданні.</w:t>
      </w:r>
      <w:r w:rsidR="00A61F06" w:rsidRPr="00A61F06">
        <w:rPr>
          <w:lang w:val="ru-RU"/>
        </w:rPr>
        <w:t xml:space="preserve"> </w:t>
      </w:r>
      <w:r w:rsidR="00A61F06" w:rsidRPr="00941F97">
        <w:t>Засідання Наглядової ради є правомочними, якщо в ньому бере участь більше половини її складу.</w:t>
      </w:r>
      <w:r w:rsidR="00A61F06" w:rsidRPr="00880CF4">
        <w:rPr>
          <w:color w:val="0070C0"/>
        </w:rPr>
        <w:t xml:space="preserve"> </w:t>
      </w:r>
    </w:p>
    <w:p w:rsidR="00220953" w:rsidRDefault="00220953" w:rsidP="00220953">
      <w:pPr>
        <w:pStyle w:val="a3"/>
        <w:jc w:val="both"/>
      </w:pPr>
      <w:r>
        <w:t>3.</w:t>
      </w:r>
      <w:r w:rsidR="00953BA7">
        <w:t>2</w:t>
      </w:r>
      <w:r w:rsidR="00941F97" w:rsidRPr="006F4B61">
        <w:rPr>
          <w:lang w:val="ru-RU"/>
        </w:rPr>
        <w:t>1</w:t>
      </w:r>
      <w:r>
        <w:t>. Розмір винагороди членів Наглядової ради визначається у внутрішньому документі про Наглядову раду із врахуванням кола обов'язків та резуль</w:t>
      </w:r>
      <w:r w:rsidR="00BD1627">
        <w:t>татів річного оцінювання роботи</w:t>
      </w:r>
      <w:r>
        <w:t xml:space="preserve">, а також результатів діяльності Товариства, Члени Наглядової ради отримують як фіксовану винагороду, так і винагороду, що залежить від результатів діяльності Товариства. Додаткова фіксована винагорода призначається для Голови та заступника Голови, а також для голів комітетів Наглядової ради, інформація про систему визначення та сукупний розмір винагород членів Наглядової ради за рік оприлюднюється у річному звіті Товариства. </w:t>
      </w:r>
    </w:p>
    <w:p w:rsidR="00220953" w:rsidRDefault="00220953" w:rsidP="00220953">
      <w:pPr>
        <w:pStyle w:val="a3"/>
        <w:jc w:val="both"/>
      </w:pPr>
      <w:r>
        <w:t>3.</w:t>
      </w:r>
      <w:r w:rsidR="00953BA7">
        <w:t>2</w:t>
      </w:r>
      <w:r w:rsidR="00941F97" w:rsidRPr="006F4B61">
        <w:rPr>
          <w:lang w:val="ru-RU"/>
        </w:rPr>
        <w:t>2</w:t>
      </w:r>
      <w:r>
        <w:t>. Фінансування діяльності Наглядової ради здійснюється Товариством на підставі</w:t>
      </w:r>
      <w:r w:rsidR="0059366F">
        <w:t xml:space="preserve"> Статуту та положення про Наглядову раду</w:t>
      </w:r>
      <w:r>
        <w:t xml:space="preserve">. </w:t>
      </w:r>
    </w:p>
    <w:p w:rsidR="0059366F" w:rsidRDefault="00953BA7" w:rsidP="00220953">
      <w:pPr>
        <w:pStyle w:val="a3"/>
        <w:jc w:val="both"/>
      </w:pPr>
      <w:r>
        <w:t>3.2</w:t>
      </w:r>
      <w:r w:rsidR="00941F97" w:rsidRPr="006F4B61">
        <w:t>3</w:t>
      </w:r>
      <w:r w:rsidR="0059366F">
        <w:t>. Всі інші повноваження та напрями діяльності Наглядової ради та Загальних Зборів Акціонерів детально оговорені в Статуті Товариства та внутрішніх положеннях Товариства, що розробляються відповідно до виключної діяльності Товариства та з дотримання вимог чинного законодавства України.</w:t>
      </w:r>
    </w:p>
    <w:p w:rsidR="00220953" w:rsidRDefault="00220953" w:rsidP="00220953">
      <w:pPr>
        <w:pStyle w:val="3"/>
        <w:jc w:val="center"/>
        <w:rPr>
          <w:rFonts w:eastAsia="Times New Roman"/>
        </w:rPr>
      </w:pPr>
      <w:r>
        <w:rPr>
          <w:rFonts w:eastAsia="Times New Roman"/>
        </w:rPr>
        <w:t xml:space="preserve">4. Система моніторингу та контролю за діяльністю Товариства </w:t>
      </w:r>
    </w:p>
    <w:p w:rsidR="00220953" w:rsidRDefault="00220953" w:rsidP="00220953">
      <w:pPr>
        <w:pStyle w:val="a3"/>
        <w:jc w:val="both"/>
      </w:pPr>
      <w:r>
        <w:t>4.1. Головною метою запровадження системи моніторингу та контролю за діяльністю Товариства є захист інвестицій акціонерів та активів Товариства. Моніторинг та контроль за діяльністю Товариства здійснюється Наглядовою радою</w:t>
      </w:r>
      <w:r w:rsidR="008C2929">
        <w:t>, Загальними Зборами Акціонерів</w:t>
      </w:r>
      <w:r>
        <w:t xml:space="preserve"> а також незалежною аудиторською компанією. </w:t>
      </w:r>
    </w:p>
    <w:p w:rsidR="00941F97" w:rsidRPr="004A1F75" w:rsidRDefault="00220953" w:rsidP="00941F97">
      <w:pPr>
        <w:widowControl w:val="0"/>
        <w:tabs>
          <w:tab w:val="left" w:pos="1276"/>
        </w:tabs>
        <w:autoSpaceDE w:val="0"/>
        <w:autoSpaceDN w:val="0"/>
        <w:adjustRightInd w:val="0"/>
        <w:jc w:val="both"/>
      </w:pPr>
      <w:r>
        <w:t>4.</w:t>
      </w:r>
      <w:r w:rsidR="008C2929">
        <w:t>2</w:t>
      </w:r>
      <w:r>
        <w:t xml:space="preserve">. </w:t>
      </w:r>
      <w:r w:rsidR="00941F97" w:rsidRPr="004A1F75">
        <w:t xml:space="preserve">З метою перевірки і підтвердження правильності річної фінансової звітності компанія з управління активами повинна щорічно залучати аудитора (аудиторську фірму) для встановлення відповідності зазначеної звітності результатам своєї діяльності з активами </w:t>
      </w:r>
      <w:r w:rsidR="00941F97" w:rsidRPr="004A1F75">
        <w:lastRenderedPageBreak/>
        <w:t xml:space="preserve">Товариства. </w:t>
      </w:r>
    </w:p>
    <w:p w:rsidR="00941F97" w:rsidRPr="004A1F75" w:rsidRDefault="00941F97" w:rsidP="00941F97">
      <w:pPr>
        <w:widowControl w:val="0"/>
        <w:tabs>
          <w:tab w:val="left" w:pos="1276"/>
        </w:tabs>
        <w:autoSpaceDE w:val="0"/>
        <w:autoSpaceDN w:val="0"/>
        <w:adjustRightInd w:val="0"/>
        <w:jc w:val="both"/>
      </w:pPr>
      <w:r w:rsidRPr="004A1F75">
        <w:t>Аудитор (аудиторська фірма) не може бути пов’язаною особою компанії з управління активами.</w:t>
      </w:r>
    </w:p>
    <w:p w:rsidR="00941F97" w:rsidRPr="004A1F75" w:rsidRDefault="00941F97" w:rsidP="00941F97">
      <w:pPr>
        <w:widowControl w:val="0"/>
        <w:tabs>
          <w:tab w:val="left" w:pos="1276"/>
        </w:tabs>
        <w:autoSpaceDE w:val="0"/>
        <w:autoSpaceDN w:val="0"/>
        <w:adjustRightInd w:val="0"/>
        <w:jc w:val="both"/>
      </w:pPr>
      <w:r w:rsidRPr="004A1F75">
        <w:t xml:space="preserve">Аудит здійснюється аудитором (аудиторською фірмою) за винагороду. Винагорода  виплачується аудитору (аудиторській фірмі) за рахунок активів Товариства в порядку, встановленому нормативно-правовими актами ДКЦПФР. </w:t>
      </w:r>
    </w:p>
    <w:p w:rsidR="00220953" w:rsidRDefault="00220953" w:rsidP="00220953">
      <w:pPr>
        <w:pStyle w:val="a3"/>
        <w:jc w:val="both"/>
      </w:pPr>
      <w:r>
        <w:t>4.</w:t>
      </w:r>
      <w:r w:rsidR="008C2929">
        <w:t>3</w:t>
      </w:r>
      <w:r>
        <w:t xml:space="preserve">. Функція підбору Аудитора з числа аудиторських компаній, що мають бездоганну ділову та професійну репутацію, покладається на Наглядову раду Товариства. Товариство здійснює періодичну зміну Аудитора. </w:t>
      </w:r>
    </w:p>
    <w:p w:rsidR="00220953" w:rsidRDefault="00220953" w:rsidP="00220953">
      <w:pPr>
        <w:pStyle w:val="a3"/>
        <w:jc w:val="both"/>
      </w:pPr>
      <w:r>
        <w:t>4.</w:t>
      </w:r>
      <w:r w:rsidR="008C2929">
        <w:t>4</w:t>
      </w:r>
      <w:r>
        <w:t xml:space="preserve">. Договором з Аудитором буде передбачати участь його представників у розгляді питань щодо Річної фінансової звітності та Консолідованої фінансової звітності Загальними зборами акціонерів (Наглядовою радою) та надання Аудитором Звіту про основні результати проведеного ним аудиту. </w:t>
      </w:r>
    </w:p>
    <w:p w:rsidR="00220953" w:rsidRDefault="00220953" w:rsidP="00220953">
      <w:pPr>
        <w:pStyle w:val="3"/>
        <w:jc w:val="center"/>
        <w:rPr>
          <w:rFonts w:eastAsia="Times New Roman"/>
        </w:rPr>
      </w:pPr>
      <w:r>
        <w:rPr>
          <w:rFonts w:eastAsia="Times New Roman"/>
        </w:rPr>
        <w:t xml:space="preserve">5. Посадові особи органів Товариства </w:t>
      </w:r>
    </w:p>
    <w:p w:rsidR="008C2929" w:rsidRDefault="00220953" w:rsidP="00220953">
      <w:pPr>
        <w:pStyle w:val="a3"/>
        <w:jc w:val="both"/>
      </w:pPr>
      <w:r>
        <w:t>5.1. Посадовими особами органів Товариства, до яких застосовуються нижченаведені норми (далі за текстом - "Посадові особи"), є голова та члени Наглядової ради</w:t>
      </w:r>
      <w:r w:rsidR="00953BA7">
        <w:t>.</w:t>
      </w:r>
    </w:p>
    <w:p w:rsidR="00220953" w:rsidRDefault="00220953" w:rsidP="00220953">
      <w:pPr>
        <w:pStyle w:val="a3"/>
        <w:jc w:val="both"/>
      </w:pPr>
      <w:r>
        <w:t xml:space="preserve">5.2. Посадові особи виконують свої обов'язки відповідно до покладених на них завдань та в межах наданої їм компетенції, керуючись у своїй діяльності законодавством України, Статутом та іншими внутрішніми </w:t>
      </w:r>
      <w:r w:rsidR="008C2929">
        <w:t>положеннями</w:t>
      </w:r>
      <w:r>
        <w:t xml:space="preserve"> Товариства. </w:t>
      </w:r>
    </w:p>
    <w:p w:rsidR="00220953" w:rsidRDefault="00220953" w:rsidP="00220953">
      <w:pPr>
        <w:pStyle w:val="a3"/>
        <w:jc w:val="both"/>
      </w:pPr>
      <w:r>
        <w:t xml:space="preserve">5.3. Посадова особа діє на підставі укладеної з Товариством угоди (цивільно-правової угоди), в якій визначаються права, обов'язки, відповідальність сторін, умови та порядок оплати її діяльності, підстави припинення та наслідки дострокового розірвання угоди тощо. </w:t>
      </w:r>
    </w:p>
    <w:p w:rsidR="00220953" w:rsidRDefault="00220953" w:rsidP="00220953">
      <w:pPr>
        <w:pStyle w:val="a3"/>
        <w:jc w:val="both"/>
      </w:pPr>
      <w:r>
        <w:t xml:space="preserve">5.4. Посадова особа може провадити підприємницьку діяльність, яка конкурує з діяльністю Товариства, а також займати посади в органах інших суб'єктів підприємницької діяльності тільки у випадках, які не суперечать вимогам законодавства України та дозволяються органом, що обрав або призначив цю посадову особу. </w:t>
      </w:r>
    </w:p>
    <w:p w:rsidR="00220953" w:rsidRDefault="00220953" w:rsidP="00220953">
      <w:pPr>
        <w:pStyle w:val="a3"/>
        <w:jc w:val="both"/>
      </w:pPr>
      <w:r>
        <w:t xml:space="preserve">5.5. Посадові особи, окрім персональних, мають загальні зобов'язання та обмеження щодо здійснення своїх повноважень в органах Товариства, передбачені Статутом та внутрішніми </w:t>
      </w:r>
      <w:r w:rsidR="008C2929">
        <w:t>положеннями</w:t>
      </w:r>
      <w:r>
        <w:t xml:space="preserve"> Товариства. Зокрема, посадові особи Товариства зобов'язані: </w:t>
      </w:r>
    </w:p>
    <w:p w:rsidR="00220953" w:rsidRDefault="007C598C" w:rsidP="00220953">
      <w:pPr>
        <w:pStyle w:val="a3"/>
        <w:jc w:val="both"/>
      </w:pPr>
      <w:r>
        <w:t>5.5</w:t>
      </w:r>
      <w:r w:rsidR="00220953">
        <w:t xml:space="preserve">.1) виконувати свої обов'язки сумлінно, розсудливо, добросовісно, керуючись насамперед інтересами Товариства; </w:t>
      </w:r>
    </w:p>
    <w:p w:rsidR="00220953" w:rsidRDefault="007C598C" w:rsidP="00220953">
      <w:pPr>
        <w:pStyle w:val="a3"/>
        <w:jc w:val="both"/>
      </w:pPr>
      <w:r>
        <w:t>5.5</w:t>
      </w:r>
      <w:r w:rsidR="00220953">
        <w:t xml:space="preserve">.2) вживати всіх можливих заходів щодо попередження вчиненню правопорушень Товариством та іншими посадовими особами, а також притягнення Товариства або його посадових осіб до відповідного виду відповідальності; </w:t>
      </w:r>
    </w:p>
    <w:p w:rsidR="00220953" w:rsidRDefault="007C598C" w:rsidP="00220953">
      <w:pPr>
        <w:pStyle w:val="a3"/>
        <w:jc w:val="both"/>
      </w:pPr>
      <w:r>
        <w:t>5.5</w:t>
      </w:r>
      <w:r w:rsidR="00220953">
        <w:t xml:space="preserve">.3) діяти тільки в межах наданих їм повноважень та компетенції; </w:t>
      </w:r>
    </w:p>
    <w:p w:rsidR="00220953" w:rsidRDefault="007C598C" w:rsidP="00220953">
      <w:pPr>
        <w:pStyle w:val="a3"/>
        <w:jc w:val="both"/>
      </w:pPr>
      <w:r>
        <w:t>5.5</w:t>
      </w:r>
      <w:r w:rsidR="00220953">
        <w:t>.4) негайно письмово повідомляти Голову Наглядової ради</w:t>
      </w:r>
      <w:r w:rsidR="008C2929">
        <w:t xml:space="preserve"> - Президента</w:t>
      </w:r>
      <w:r w:rsidR="00220953">
        <w:t xml:space="preserve"> про наявність конфлікту інтересів щодо конкретної справи (угоди, проекту) Товариства; </w:t>
      </w:r>
    </w:p>
    <w:p w:rsidR="00220953" w:rsidRDefault="007C598C" w:rsidP="00220953">
      <w:pPr>
        <w:pStyle w:val="a3"/>
        <w:jc w:val="both"/>
      </w:pPr>
      <w:r>
        <w:t>5.5</w:t>
      </w:r>
      <w:r w:rsidR="00220953">
        <w:t xml:space="preserve">.5) у межах своєї компетенції забезпечувати зберігання інформації з обмеженим доступом, вживати всіх можливих заходів щодо нерозголошення конфіденційної чи комерційної інформації про Товариство працівниками та іншими посадовими особами Товариства; </w:t>
      </w:r>
    </w:p>
    <w:p w:rsidR="00220953" w:rsidRDefault="007C598C" w:rsidP="00220953">
      <w:pPr>
        <w:pStyle w:val="a3"/>
        <w:jc w:val="both"/>
      </w:pPr>
      <w:r>
        <w:lastRenderedPageBreak/>
        <w:t>5.5</w:t>
      </w:r>
      <w:r w:rsidR="00220953">
        <w:t xml:space="preserve">.6) під час виконання посадових обов'язків та протягом двох років після припинення повноважень не розголошувати та не використовувати у власних інтересах конфіденційну чи комерційну інформацію, яка стала відома під час виконання посадових обов'язків; </w:t>
      </w:r>
    </w:p>
    <w:p w:rsidR="00220953" w:rsidRDefault="007C598C" w:rsidP="008C2929">
      <w:pPr>
        <w:pStyle w:val="a3"/>
        <w:jc w:val="both"/>
      </w:pPr>
      <w:r>
        <w:t>5.5</w:t>
      </w:r>
      <w:r w:rsidR="00220953">
        <w:t xml:space="preserve">.7) здійснюючи представництво Товариства перед третіми особами, не розкривати інформацію, яка може мати негативний вплив на ставлення до Товариства, поводитися таким чином, щоб не зашкодити власній діловій репутації, діловій репутації інших посадових осіб та Товариства в цілому.  </w:t>
      </w:r>
    </w:p>
    <w:p w:rsidR="00220953" w:rsidRDefault="00220953" w:rsidP="00220953">
      <w:pPr>
        <w:pStyle w:val="3"/>
        <w:jc w:val="center"/>
        <w:rPr>
          <w:rFonts w:eastAsia="Times New Roman"/>
        </w:rPr>
      </w:pPr>
      <w:r>
        <w:rPr>
          <w:rFonts w:eastAsia="Times New Roman"/>
        </w:rPr>
        <w:t xml:space="preserve">6. Розкриття інформації про Товариство </w:t>
      </w:r>
    </w:p>
    <w:p w:rsidR="00220953" w:rsidRDefault="00220953" w:rsidP="00220953">
      <w:pPr>
        <w:pStyle w:val="a3"/>
        <w:jc w:val="both"/>
      </w:pPr>
      <w:r>
        <w:t xml:space="preserve">6.1. Товариство обирає стратегію забезпечення інформаційної відкритості та прозорості, яка є запорукою сталого росту інвестиційної привабливості та ринкової вартості акцій. Саме ці фактори сприяють підвищенню ліквідності акцій та зниженню інвестиційних ризиків, пов'язаних з відсутністю інформації та невпевненістю інвесторів у перспективах розвитку Товариства. </w:t>
      </w:r>
    </w:p>
    <w:p w:rsidR="00220953" w:rsidRDefault="00220953" w:rsidP="00220953">
      <w:pPr>
        <w:pStyle w:val="a3"/>
        <w:jc w:val="both"/>
      </w:pPr>
      <w:r>
        <w:t xml:space="preserve">6.2. Наглядова рада </w:t>
      </w:r>
      <w:r w:rsidR="00953BA7">
        <w:t>забезпечує</w:t>
      </w:r>
      <w:r>
        <w:t xml:space="preserve"> розробку та впровадження через Статут та внутрішні </w:t>
      </w:r>
      <w:r w:rsidR="00953BA7">
        <w:t>положення</w:t>
      </w:r>
      <w:r>
        <w:t xml:space="preserve"> Товариства сучасної інформаційної політики, яка передбачає: </w:t>
      </w:r>
    </w:p>
    <w:p w:rsidR="00220953" w:rsidRDefault="00220953" w:rsidP="00953BA7">
      <w:pPr>
        <w:pStyle w:val="a3"/>
        <w:jc w:val="both"/>
      </w:pPr>
      <w:r>
        <w:t>6.2.1) своєчасне та доступними засобами розкриття повної та достовірної інформації з усіх суттєвих питань, що стосуються діяльності Товариства, з врахуван</w:t>
      </w:r>
      <w:r w:rsidR="00953BA7">
        <w:t>ням вимог законодавства України;</w:t>
      </w:r>
    </w:p>
    <w:p w:rsidR="00953BA7" w:rsidRDefault="00220953" w:rsidP="00220953">
      <w:pPr>
        <w:pStyle w:val="a3"/>
        <w:jc w:val="both"/>
      </w:pPr>
      <w:r>
        <w:t>• оперативного розміщення на власному web-сайті інформації про Товариство, зокрема  річної фінансової звітності відповідно до Національних стандартів бухгалтерського обліку, Міжнародних стандартів бухгалтерського обліку та інших стандартів</w:t>
      </w:r>
      <w:r w:rsidR="006F4B61">
        <w:t>, та іншої інформації, передбаченої Статутом Товариства та чинним законодавством України</w:t>
      </w:r>
      <w:r w:rsidR="00953BA7">
        <w:t>;</w:t>
      </w:r>
      <w:r>
        <w:t xml:space="preserve"> </w:t>
      </w:r>
    </w:p>
    <w:p w:rsidR="00220953" w:rsidRPr="006F4B61" w:rsidRDefault="00220953" w:rsidP="00220953">
      <w:pPr>
        <w:pStyle w:val="a3"/>
        <w:jc w:val="both"/>
      </w:pPr>
      <w:r>
        <w:t>6.2.</w:t>
      </w:r>
      <w:r w:rsidR="00953BA7">
        <w:t>2</w:t>
      </w:r>
      <w:r>
        <w:t xml:space="preserve">) ефективний захист конфіденційної інформації та комерційної таємниці. </w:t>
      </w:r>
    </w:p>
    <w:p w:rsidR="00DB23F0" w:rsidRPr="004A1F75" w:rsidRDefault="00DB23F0" w:rsidP="00DB23F0">
      <w:pPr>
        <w:widowControl w:val="0"/>
        <w:tabs>
          <w:tab w:val="left" w:pos="1276"/>
        </w:tabs>
        <w:autoSpaceDE w:val="0"/>
        <w:autoSpaceDN w:val="0"/>
        <w:adjustRightInd w:val="0"/>
        <w:jc w:val="both"/>
      </w:pPr>
      <w:r w:rsidRPr="00DB23F0">
        <w:rPr>
          <w:lang w:val="ru-RU"/>
        </w:rPr>
        <w:t xml:space="preserve">6.3. </w:t>
      </w:r>
      <w:r w:rsidRPr="004A1F75">
        <w:t>Відповідальність за зберігання документів покладається на Наглядову раду Товариства.</w:t>
      </w:r>
    </w:p>
    <w:p w:rsidR="00DB23F0" w:rsidRPr="004A1F75" w:rsidRDefault="00DB23F0" w:rsidP="00DB23F0">
      <w:pPr>
        <w:widowControl w:val="0"/>
        <w:tabs>
          <w:tab w:val="left" w:pos="1276"/>
        </w:tabs>
        <w:autoSpaceDE w:val="0"/>
        <w:autoSpaceDN w:val="0"/>
        <w:adjustRightInd w:val="0"/>
        <w:jc w:val="both"/>
      </w:pPr>
      <w:r w:rsidRPr="004A1F75">
        <w:t>Товариство забезпечує кожному Акціонеру доступ до документів, визначених у Статут</w:t>
      </w:r>
      <w:r>
        <w:t>і</w:t>
      </w:r>
      <w:r w:rsidRPr="004A1F75">
        <w:t xml:space="preserve">, крім документів бухгалтерського обліку, які не стосуються значних правочинів та правочинів, у вчиненні яких є заінтересованість, якщо інше не передбачено законом. </w:t>
      </w:r>
      <w:r w:rsidRPr="00DB23F0">
        <w:t>Протягом 10 (десяти) робочих днів з моменту надходження письмової вимоги Акціонера, Наглядова рада Товариства зобов'язана надати такому Акціонеру завірені підписом уповноваженої особи Товариства та печаткою Товариства копії відповідних документів, які той вимагає, з урахуванням обмежень визначених Статутом. За надання копій документів Товариством встановлюється плата, розмір якої не може перевищувати вартості витрат на виготовлення копій документів та витрат пов'язаних з пересиланням документів поштою. Будь-який Акціонер, за умови повідомлення Наглядової ради Товариства не пізніше ніж за п’ять робочих днів, має право на ознайомлення з документами у приміщенні Товариства за його місцезнаходженням у робочий час. Наглядова рада Товариства має право обмежувати строк ознайомлення з документами Товариства, але в будь-якому разі строк ознайомлення не може бути меншим 10 робочих днів з дати отримання Товариством повідомлення про намір ознайомлення з документами Товариства.</w:t>
      </w:r>
      <w:r>
        <w:t xml:space="preserve"> </w:t>
      </w:r>
      <w:r w:rsidRPr="004A1F75">
        <w:t>На вимогу Акціонера або ДКЦПФР Товариство надає перелік афілійованих осіб та відомості про належні їм акції Товариства.</w:t>
      </w:r>
    </w:p>
    <w:p w:rsidR="00DB23F0" w:rsidRPr="00DB23F0" w:rsidRDefault="00DB23F0" w:rsidP="00220953">
      <w:pPr>
        <w:pStyle w:val="a3"/>
        <w:jc w:val="both"/>
      </w:pPr>
    </w:p>
    <w:p w:rsidR="00220953" w:rsidRDefault="00953BA7" w:rsidP="00220953">
      <w:pPr>
        <w:pStyle w:val="3"/>
        <w:jc w:val="center"/>
        <w:rPr>
          <w:rFonts w:eastAsia="Times New Roman"/>
        </w:rPr>
      </w:pPr>
      <w:r>
        <w:rPr>
          <w:rFonts w:eastAsia="Times New Roman"/>
        </w:rPr>
        <w:t>7</w:t>
      </w:r>
      <w:r w:rsidR="00220953">
        <w:rPr>
          <w:rFonts w:eastAsia="Times New Roman"/>
        </w:rPr>
        <w:t xml:space="preserve">. Заключні положення </w:t>
      </w:r>
    </w:p>
    <w:p w:rsidR="00220953" w:rsidRDefault="007C598C" w:rsidP="00220953">
      <w:pPr>
        <w:pStyle w:val="a3"/>
        <w:jc w:val="both"/>
      </w:pPr>
      <w:r>
        <w:lastRenderedPageBreak/>
        <w:t>7</w:t>
      </w:r>
      <w:r w:rsidR="00220953">
        <w:t xml:space="preserve">.1. Товариство зобов'язується впроваджувати процедури та правила, метою яких є втілення положень, що закріплені у цих Принципах (Кодексі), у власну корпоративну поведінку із забезпеченням там, де це доцільно, та згідно з відповідним законодавством, системи санкцій за порушення. </w:t>
      </w:r>
    </w:p>
    <w:p w:rsidR="00220953" w:rsidRDefault="007C598C" w:rsidP="00220953">
      <w:pPr>
        <w:pStyle w:val="a3"/>
        <w:jc w:val="both"/>
      </w:pPr>
      <w:r>
        <w:t>7</w:t>
      </w:r>
      <w:r w:rsidR="00220953">
        <w:t>.2.</w:t>
      </w:r>
      <w:r w:rsidR="00953BA7">
        <w:t xml:space="preserve"> А</w:t>
      </w:r>
      <w:r w:rsidR="00220953">
        <w:t>кціонери або будь-які інші заінтересовані особи можуть оперативно інформувати Товариств</w:t>
      </w:r>
      <w:r w:rsidR="00953BA7">
        <w:t>о</w:t>
      </w:r>
      <w:r w:rsidR="00220953">
        <w:t xml:space="preserve"> про будь-які порушення та/або спонукання до порушення положень цих Принципів (Кодексу) або внутрішніх документів Товариства, розроблених на їх виконання. Усі зазначені звернення будуть ретельно розглядатися. У разі підтвердження фактів порушень вживатимуться заходи щодо їх усунення та притягнення винних до відповідальності. Особи, що надали інформацію про порушення, не матимуть жодних негативних наслідків, їх конфіденційність буде забезпечена за винятком випадків, передбачених законодавством. </w:t>
      </w:r>
    </w:p>
    <w:p w:rsidR="00220953" w:rsidRDefault="007C598C" w:rsidP="00220953">
      <w:pPr>
        <w:pStyle w:val="a3"/>
        <w:jc w:val="both"/>
      </w:pPr>
      <w:r>
        <w:t>7</w:t>
      </w:r>
      <w:r w:rsidR="00220953">
        <w:t>.3. Зміни та доповнення до цих Принципів (Кодексу) вносяться відповідно до рішення</w:t>
      </w:r>
      <w:r w:rsidR="00CF0A0B">
        <w:t xml:space="preserve"> Загальних Зборів Акціонерів Товариства</w:t>
      </w:r>
      <w:r w:rsidR="00220953">
        <w:t xml:space="preserve">. </w:t>
      </w:r>
    </w:p>
    <w:p w:rsidR="00DB71F4" w:rsidRDefault="00DB71F4"/>
    <w:sectPr w:rsidR="00DB71F4" w:rsidSect="00D2299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52057"/>
    <w:multiLevelType w:val="multilevel"/>
    <w:tmpl w:val="6BD41C3C"/>
    <w:lvl w:ilvl="0">
      <w:start w:val="1"/>
      <w:numFmt w:val="decimal"/>
      <w:lvlText w:val="СТАТТЯ %1."/>
      <w:lvlJc w:val="left"/>
      <w:pPr>
        <w:ind w:left="360" w:hanging="360"/>
      </w:pPr>
      <w:rPr>
        <w:rFonts w:hint="default"/>
        <w:b/>
      </w:rPr>
    </w:lvl>
    <w:lvl w:ilvl="1">
      <w:start w:val="2"/>
      <w:numFmt w:val="decimal"/>
      <w:lvlText w:val="%1.%2."/>
      <w:lvlJc w:val="left"/>
      <w:pPr>
        <w:ind w:left="858" w:hanging="432"/>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B993CEE"/>
    <w:multiLevelType w:val="multilevel"/>
    <w:tmpl w:val="252A1EB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4CC2D94"/>
    <w:multiLevelType w:val="multilevel"/>
    <w:tmpl w:val="9EDE4F9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7340830"/>
    <w:multiLevelType w:val="hybridMultilevel"/>
    <w:tmpl w:val="0A28F9F0"/>
    <w:lvl w:ilvl="0" w:tplc="71D0B0D2">
      <w:start w:val="3"/>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nsid w:val="392D26B2"/>
    <w:multiLevelType w:val="multilevel"/>
    <w:tmpl w:val="F5BCE9A8"/>
    <w:lvl w:ilvl="0">
      <w:start w:val="1"/>
      <w:numFmt w:val="decimal"/>
      <w:lvlText w:val="СТАТТЯ %1."/>
      <w:lvlJc w:val="left"/>
      <w:pPr>
        <w:ind w:left="107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C7D119C"/>
    <w:multiLevelType w:val="multilevel"/>
    <w:tmpl w:val="E00009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73B40FA"/>
    <w:multiLevelType w:val="multilevel"/>
    <w:tmpl w:val="F5BCE9A8"/>
    <w:lvl w:ilvl="0">
      <w:start w:val="1"/>
      <w:numFmt w:val="decimal"/>
      <w:lvlText w:val="СТАТТЯ %1."/>
      <w:lvlJc w:val="left"/>
      <w:pPr>
        <w:ind w:left="107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9032357"/>
    <w:multiLevelType w:val="hybridMultilevel"/>
    <w:tmpl w:val="700A9656"/>
    <w:lvl w:ilvl="0" w:tplc="9BACA4D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nsid w:val="5CF608BF"/>
    <w:multiLevelType w:val="multilevel"/>
    <w:tmpl w:val="F5BCE9A8"/>
    <w:lvl w:ilvl="0">
      <w:start w:val="1"/>
      <w:numFmt w:val="decimal"/>
      <w:lvlText w:val="СТАТТЯ %1."/>
      <w:lvlJc w:val="left"/>
      <w:pPr>
        <w:ind w:left="360" w:hanging="360"/>
      </w:pPr>
      <w:rPr>
        <w:rFonts w:hint="default"/>
        <w:b/>
      </w:rPr>
    </w:lvl>
    <w:lvl w:ilvl="1">
      <w:start w:val="1"/>
      <w:numFmt w:val="decimal"/>
      <w:lvlText w:val="%1.%2."/>
      <w:lvlJc w:val="left"/>
      <w:pPr>
        <w:ind w:left="858" w:hanging="432"/>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EC9094A"/>
    <w:multiLevelType w:val="multilevel"/>
    <w:tmpl w:val="1220C2EE"/>
    <w:lvl w:ilvl="0">
      <w:start w:val="3"/>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5682316"/>
    <w:multiLevelType w:val="multilevel"/>
    <w:tmpl w:val="74729D0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ABA2CB6"/>
    <w:multiLevelType w:val="multilevel"/>
    <w:tmpl w:val="1A8E1D5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B235D4F"/>
    <w:multiLevelType w:val="multilevel"/>
    <w:tmpl w:val="F5BCE9A8"/>
    <w:lvl w:ilvl="0">
      <w:start w:val="1"/>
      <w:numFmt w:val="decimal"/>
      <w:lvlText w:val="СТАТТЯ %1."/>
      <w:lvlJc w:val="left"/>
      <w:pPr>
        <w:ind w:left="107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8"/>
  </w:num>
  <w:num w:numId="3">
    <w:abstractNumId w:val="11"/>
  </w:num>
  <w:num w:numId="4">
    <w:abstractNumId w:val="10"/>
  </w:num>
  <w:num w:numId="5">
    <w:abstractNumId w:val="5"/>
  </w:num>
  <w:num w:numId="6">
    <w:abstractNumId w:val="2"/>
  </w:num>
  <w:num w:numId="7">
    <w:abstractNumId w:val="3"/>
  </w:num>
  <w:num w:numId="8">
    <w:abstractNumId w:val="9"/>
  </w:num>
  <w:num w:numId="9">
    <w:abstractNumId w:val="1"/>
  </w:num>
  <w:num w:numId="10">
    <w:abstractNumId w:val="4"/>
  </w:num>
  <w:num w:numId="11">
    <w:abstractNumId w:val="6"/>
  </w:num>
  <w:num w:numId="12">
    <w:abstractNumId w:val="1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20953"/>
    <w:rsid w:val="00007D16"/>
    <w:rsid w:val="000102D9"/>
    <w:rsid w:val="0011302A"/>
    <w:rsid w:val="00141A21"/>
    <w:rsid w:val="00166791"/>
    <w:rsid w:val="00182679"/>
    <w:rsid w:val="001E1A80"/>
    <w:rsid w:val="001E58C0"/>
    <w:rsid w:val="00220953"/>
    <w:rsid w:val="00266B4A"/>
    <w:rsid w:val="00383A19"/>
    <w:rsid w:val="00385369"/>
    <w:rsid w:val="003D2058"/>
    <w:rsid w:val="0046627F"/>
    <w:rsid w:val="004B29DD"/>
    <w:rsid w:val="004B2E1A"/>
    <w:rsid w:val="004B3155"/>
    <w:rsid w:val="004C2F98"/>
    <w:rsid w:val="004F32F2"/>
    <w:rsid w:val="0052039D"/>
    <w:rsid w:val="0059366F"/>
    <w:rsid w:val="0065268F"/>
    <w:rsid w:val="00670203"/>
    <w:rsid w:val="00690E02"/>
    <w:rsid w:val="006F4B61"/>
    <w:rsid w:val="00785559"/>
    <w:rsid w:val="00797803"/>
    <w:rsid w:val="007C598C"/>
    <w:rsid w:val="007D0D00"/>
    <w:rsid w:val="007F63EF"/>
    <w:rsid w:val="0087266A"/>
    <w:rsid w:val="008C1323"/>
    <w:rsid w:val="008C2929"/>
    <w:rsid w:val="008C53DD"/>
    <w:rsid w:val="00903754"/>
    <w:rsid w:val="00941F97"/>
    <w:rsid w:val="0095048A"/>
    <w:rsid w:val="00953BA7"/>
    <w:rsid w:val="009E0EDC"/>
    <w:rsid w:val="00A61F06"/>
    <w:rsid w:val="00AD2AF3"/>
    <w:rsid w:val="00B240C6"/>
    <w:rsid w:val="00BA6DA9"/>
    <w:rsid w:val="00BD1627"/>
    <w:rsid w:val="00CF0A0B"/>
    <w:rsid w:val="00D22992"/>
    <w:rsid w:val="00DB23F0"/>
    <w:rsid w:val="00DB71F4"/>
    <w:rsid w:val="00DF0A85"/>
    <w:rsid w:val="00E03916"/>
    <w:rsid w:val="00E1524F"/>
    <w:rsid w:val="00E66AC5"/>
    <w:rsid w:val="00EC0DD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953"/>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22095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20953"/>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220953"/>
    <w:pPr>
      <w:spacing w:before="100" w:beforeAutospacing="1" w:after="100" w:afterAutospacing="1"/>
    </w:pPr>
  </w:style>
  <w:style w:type="paragraph" w:customStyle="1" w:styleId="1">
    <w:name w:val="Стиль1"/>
    <w:basedOn w:val="a"/>
    <w:rsid w:val="000102D9"/>
    <w:pPr>
      <w:overflowPunct w:val="0"/>
      <w:autoSpaceDE w:val="0"/>
      <w:autoSpaceDN w:val="0"/>
      <w:adjustRightInd w:val="0"/>
      <w:jc w:val="both"/>
      <w:textAlignment w:val="baseline"/>
    </w:pPr>
    <w:rPr>
      <w:rFonts w:eastAsia="Times New Roman"/>
      <w:szCs w:val="20"/>
      <w:lang w:val="ru-RU" w:eastAsia="ru-RU"/>
    </w:rPr>
  </w:style>
  <w:style w:type="paragraph" w:styleId="a4">
    <w:name w:val="List Paragraph"/>
    <w:basedOn w:val="a"/>
    <w:uiPriority w:val="34"/>
    <w:qFormat/>
    <w:rsid w:val="00B240C6"/>
    <w:pPr>
      <w:ind w:left="720"/>
      <w:contextualSpacing/>
    </w:pPr>
  </w:style>
  <w:style w:type="paragraph" w:styleId="a5">
    <w:name w:val="Body Text"/>
    <w:basedOn w:val="a"/>
    <w:link w:val="a6"/>
    <w:rsid w:val="00007D16"/>
    <w:pPr>
      <w:spacing w:after="120"/>
    </w:pPr>
    <w:rPr>
      <w:rFonts w:eastAsia="Times New Roman"/>
      <w:lang w:val="ru-RU" w:eastAsia="ru-RU"/>
    </w:rPr>
  </w:style>
  <w:style w:type="character" w:customStyle="1" w:styleId="a6">
    <w:name w:val="Основной текст Знак"/>
    <w:basedOn w:val="a0"/>
    <w:link w:val="a5"/>
    <w:rsid w:val="00007D16"/>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1799B-5167-4AB1-97B8-F4A7DC03B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13</Pages>
  <Words>23819</Words>
  <Characters>13577</Characters>
  <Application>Microsoft Office Word</Application>
  <DocSecurity>0</DocSecurity>
  <Lines>113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29</cp:revision>
  <dcterms:created xsi:type="dcterms:W3CDTF">2011-03-18T07:22:00Z</dcterms:created>
  <dcterms:modified xsi:type="dcterms:W3CDTF">2011-05-24T11:57:00Z</dcterms:modified>
</cp:coreProperties>
</file>